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6D3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B7E4CD9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1A63CE48"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 w14:paraId="7CDB3C9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 w14:paraId="3CE03580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创新创业教育课程改革项目申报书</w:t>
      </w:r>
    </w:p>
    <w:p w14:paraId="1E8E5C77"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 w14:paraId="6E9F0701">
      <w:pPr>
        <w:snapToGrid w:val="0"/>
        <w:spacing w:line="532" w:lineRule="atLeast"/>
        <w:jc w:val="center"/>
      </w:pPr>
    </w:p>
    <w:p w14:paraId="40863020">
      <w:pPr>
        <w:snapToGrid w:val="0"/>
        <w:spacing w:line="243" w:lineRule="atLeast"/>
        <w:jc w:val="center"/>
      </w:pPr>
    </w:p>
    <w:p w14:paraId="0504F2CC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 w14:paraId="6027017D"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 w14:paraId="1119BE6C"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创新方法融入课程试点项目 </w:t>
      </w:r>
    </w:p>
    <w:p w14:paraId="210626D3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0F51221E"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 w14:paraId="118C27F5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14:paraId="265C009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42F1A714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32FBDFD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5A55F6D3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1211F26A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 w14:paraId="5367870C"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 w14:paraId="4F3B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4CE9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一、负责人及团队基本情况</w:t>
            </w:r>
          </w:p>
          <w:p w14:paraId="15FEFC2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E05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EB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 w14:paraId="0AFCFF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 w14:paraId="19CA166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 w14:paraId="52A738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 w14:paraId="0ABF1B1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4D3BC5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51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9B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E6F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F2A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DF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48E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BA3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1F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8F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670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37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58C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 w14:paraId="59EF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953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B04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CC1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44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E4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303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C6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1C77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14:paraId="6193CAB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主要教学研究成果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15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6CE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7D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 w14:paraId="5BB64C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7D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 w14:paraId="533F340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 w14:paraId="0C5B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B65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C739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8F6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70D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070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3DA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4E4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9F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EF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944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BA5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55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74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DA3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DA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4E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7A3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4B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D2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77F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2C9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BA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2C03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A0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0F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C3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60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647E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699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B3B7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0B5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AF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BB2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EC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E8F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6C7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A2CE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B4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D3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DD9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2AE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37AD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892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9D84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342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4CF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35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232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ED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DFF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A2C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申请教改专业课程开课情况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6B7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84A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26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面向专业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146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学生数量</w:t>
            </w:r>
          </w:p>
        </w:tc>
      </w:tr>
      <w:tr w14:paraId="246E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217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79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B0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49B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F27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B9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2E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55E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E320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10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8E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5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E0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3DA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564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67E7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09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682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7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50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BC1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FA9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21E5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40C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1A1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75E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FD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827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75A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3E764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7DC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31C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A7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A3E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0488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AD9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F8E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DF4A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23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6E5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AAE1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C4B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2AF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5BB5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参加创新创业知识培训情况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18A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EC0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培训项目名称</w:t>
            </w:r>
          </w:p>
        </w:tc>
      </w:tr>
      <w:tr w14:paraId="0A59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F3E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B862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606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D0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02B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4A0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BA5E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5EA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0C8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A4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7EA9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项目成员（不含负责人）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9ED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77BC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4599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916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B4A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</w:t>
            </w:r>
          </w:p>
        </w:tc>
      </w:tr>
      <w:tr w14:paraId="6389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4F81B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717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328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0593"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AC0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D39D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A17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06FFC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250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16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824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55B8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B84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1E5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B80F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A9B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C61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435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B28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043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2C5DD510">
      <w:pPr>
        <w:spacing w:line="36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605"/>
        <w:gridCol w:w="1488"/>
        <w:gridCol w:w="2319"/>
        <w:gridCol w:w="1654"/>
      </w:tblGrid>
      <w:tr w14:paraId="1B7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334302B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二、课程简介：（简要介绍课程基本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以及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教学缺乏创新的情况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，限200字以内）</w:t>
            </w:r>
          </w:p>
          <w:p w14:paraId="00908423">
            <w:pPr>
              <w:spacing w:line="360" w:lineRule="exact"/>
            </w:pPr>
          </w:p>
          <w:p w14:paraId="443F44DA">
            <w:pPr>
              <w:spacing w:line="360" w:lineRule="exact"/>
            </w:pPr>
          </w:p>
        </w:tc>
      </w:tr>
      <w:tr w14:paraId="526B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2" w:hRule="atLeast"/>
        </w:trPr>
        <w:tc>
          <w:tcPr>
            <w:tcW w:w="0" w:type="auto"/>
            <w:gridSpan w:val="5"/>
          </w:tcPr>
          <w:p w14:paraId="18A40B4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三、融入方法选择：（请选择计划采用的创新方法，用“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√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”进行标注，表中未列出的其它创新方法可以增加行数进行补充。）</w:t>
            </w:r>
          </w:p>
          <w:tbl>
            <w:tblPr>
              <w:tblStyle w:val="5"/>
              <w:tblpPr w:leftFromText="180" w:rightFromText="180" w:vertAnchor="page" w:horzAnchor="page" w:tblpX="698" w:tblpY="90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1276"/>
              <w:gridCol w:w="2409"/>
              <w:gridCol w:w="1276"/>
            </w:tblGrid>
            <w:tr w14:paraId="11B12D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 w14:paraId="551A015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b/>
                      <w:bCs/>
                      <w:szCs w:val="21"/>
                    </w:rPr>
                    <w:t>传统</w:t>
                  </w: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创新方法</w:t>
                  </w:r>
                </w:p>
              </w:tc>
              <w:tc>
                <w:tcPr>
                  <w:tcW w:w="1276" w:type="dxa"/>
                </w:tcPr>
                <w:p w14:paraId="0219401A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4BD39A34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TRIZ创新方法</w:t>
                  </w:r>
                </w:p>
              </w:tc>
              <w:tc>
                <w:tcPr>
                  <w:tcW w:w="1276" w:type="dxa"/>
                </w:tcPr>
                <w:p w14:paraId="578D20B5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</w:p>
              </w:tc>
            </w:tr>
            <w:tr w14:paraId="5F23EE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684BAF05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智力激励法</w:t>
                  </w:r>
                </w:p>
              </w:tc>
              <w:tc>
                <w:tcPr>
                  <w:tcW w:w="1276" w:type="dxa"/>
                </w:tcPr>
                <w:p w14:paraId="113152EB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13B163FB">
                  <w:pPr>
                    <w:spacing w:line="360" w:lineRule="exact"/>
                    <w:jc w:val="center"/>
                    <w:rPr>
                      <w:rFonts w:hint="default" w:ascii="Times New Roman" w:hAnsi="Times New Roman" w:eastAsia="楷体_GB2312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Cs w:val="21"/>
                      <w:lang w:val="en-US" w:eastAsia="zh-CN"/>
                    </w:rPr>
                    <w:t>系统分析</w:t>
                  </w:r>
                </w:p>
              </w:tc>
              <w:tc>
                <w:tcPr>
                  <w:tcW w:w="1276" w:type="dxa"/>
                </w:tcPr>
                <w:p w14:paraId="5BB2720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45490A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0FD7B0E3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形态分析法</w:t>
                  </w:r>
                </w:p>
              </w:tc>
              <w:tc>
                <w:tcPr>
                  <w:tcW w:w="1276" w:type="dxa"/>
                </w:tcPr>
                <w:p w14:paraId="20CEA4C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</w:tcPr>
                <w:p w14:paraId="6A27338A">
                  <w:pPr>
                    <w:spacing w:line="360" w:lineRule="exact"/>
                    <w:jc w:val="center"/>
                    <w:rPr>
                      <w:rFonts w:hint="default" w:ascii="Times New Roman" w:hAnsi="Times New Roman" w:eastAsia="楷体_GB2312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Cs w:val="21"/>
                      <w:lang w:val="en-US" w:eastAsia="zh-CN"/>
                    </w:rPr>
                    <w:t>STC算子法</w:t>
                  </w:r>
                </w:p>
              </w:tc>
              <w:tc>
                <w:tcPr>
                  <w:tcW w:w="1276" w:type="dxa"/>
                </w:tcPr>
                <w:p w14:paraId="7EB157B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0D556F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 w14:paraId="1404C1A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功能模拟法</w:t>
                  </w:r>
                </w:p>
              </w:tc>
              <w:tc>
                <w:tcPr>
                  <w:tcW w:w="1276" w:type="dxa"/>
                </w:tcPr>
                <w:p w14:paraId="54E1828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5965F47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资源分析</w:t>
                  </w:r>
                </w:p>
              </w:tc>
              <w:tc>
                <w:tcPr>
                  <w:tcW w:w="1276" w:type="dxa"/>
                </w:tcPr>
                <w:p w14:paraId="7E8D3821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196D36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3081722D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检核表法</w:t>
                  </w:r>
                </w:p>
              </w:tc>
              <w:tc>
                <w:tcPr>
                  <w:tcW w:w="1276" w:type="dxa"/>
                </w:tcPr>
                <w:p w14:paraId="2474FF8D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65201988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功能分析</w:t>
                  </w:r>
                </w:p>
              </w:tc>
              <w:tc>
                <w:tcPr>
                  <w:tcW w:w="1276" w:type="dxa"/>
                </w:tcPr>
                <w:p w14:paraId="4A1E1912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59A7E2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 w14:paraId="3513306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鱼骨图法</w:t>
                  </w:r>
                </w:p>
              </w:tc>
              <w:tc>
                <w:tcPr>
                  <w:tcW w:w="1276" w:type="dxa"/>
                </w:tcPr>
                <w:p w14:paraId="6DC956E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6AE1A91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因果链分析</w:t>
                  </w:r>
                </w:p>
              </w:tc>
              <w:tc>
                <w:tcPr>
                  <w:tcW w:w="1276" w:type="dxa"/>
                </w:tcPr>
                <w:p w14:paraId="5D2209A6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55E704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 w14:paraId="1EEB943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综摄法</w:t>
                  </w:r>
                </w:p>
              </w:tc>
              <w:tc>
                <w:tcPr>
                  <w:tcW w:w="1276" w:type="dxa"/>
                </w:tcPr>
                <w:p w14:paraId="5724BD0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1BB731E1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剪裁分析</w:t>
                  </w:r>
                </w:p>
              </w:tc>
              <w:tc>
                <w:tcPr>
                  <w:tcW w:w="1276" w:type="dxa"/>
                </w:tcPr>
                <w:p w14:paraId="4611B3B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7F04A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6868C10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概念图法</w:t>
                  </w:r>
                </w:p>
              </w:tc>
              <w:tc>
                <w:tcPr>
                  <w:tcW w:w="1276" w:type="dxa"/>
                </w:tcPr>
                <w:p w14:paraId="294D060A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427C602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特性传递</w:t>
                  </w:r>
                </w:p>
              </w:tc>
              <w:tc>
                <w:tcPr>
                  <w:tcW w:w="1276" w:type="dxa"/>
                </w:tcPr>
                <w:p w14:paraId="7EBFF652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026D8D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43F96EF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思维导图法</w:t>
                  </w:r>
                </w:p>
              </w:tc>
              <w:tc>
                <w:tcPr>
                  <w:tcW w:w="1276" w:type="dxa"/>
                </w:tcPr>
                <w:p w14:paraId="522C7F9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552A0160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九屏幕法</w:t>
                  </w:r>
                </w:p>
              </w:tc>
              <w:tc>
                <w:tcPr>
                  <w:tcW w:w="1276" w:type="dxa"/>
                </w:tcPr>
                <w:p w14:paraId="6205995B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6142DA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234B8F79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德尔菲法</w:t>
                  </w:r>
                </w:p>
              </w:tc>
              <w:tc>
                <w:tcPr>
                  <w:tcW w:w="1276" w:type="dxa"/>
                </w:tcPr>
                <w:p w14:paraId="09864E9B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564B164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发明原理</w:t>
                  </w:r>
                </w:p>
              </w:tc>
              <w:tc>
                <w:tcPr>
                  <w:tcW w:w="1276" w:type="dxa"/>
                </w:tcPr>
                <w:p w14:paraId="01FB262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3F9B4A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 w14:paraId="3EC0FDD1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5W1H提问法</w:t>
                  </w:r>
                </w:p>
              </w:tc>
              <w:tc>
                <w:tcPr>
                  <w:tcW w:w="1276" w:type="dxa"/>
                </w:tcPr>
                <w:p w14:paraId="68656B4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093B0DC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技术矛盾与矛盾矩阵</w:t>
                  </w:r>
                </w:p>
              </w:tc>
              <w:tc>
                <w:tcPr>
                  <w:tcW w:w="1276" w:type="dxa"/>
                </w:tcPr>
                <w:p w14:paraId="2B8ABC8F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2AA565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6070AB58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希望点列举法</w:t>
                  </w:r>
                </w:p>
              </w:tc>
              <w:tc>
                <w:tcPr>
                  <w:tcW w:w="1276" w:type="dxa"/>
                </w:tcPr>
                <w:p w14:paraId="6748DB0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139E1DA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物理矛盾与分离原理</w:t>
                  </w:r>
                </w:p>
              </w:tc>
              <w:tc>
                <w:tcPr>
                  <w:tcW w:w="1276" w:type="dxa"/>
                </w:tcPr>
                <w:p w14:paraId="3F6E58F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4573A2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6237500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六顶思考帽</w:t>
                  </w:r>
                </w:p>
              </w:tc>
              <w:tc>
                <w:tcPr>
                  <w:tcW w:w="1276" w:type="dxa"/>
                </w:tcPr>
                <w:p w14:paraId="0276AA1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408BE33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物场分析与标准解</w:t>
                  </w:r>
                </w:p>
              </w:tc>
              <w:tc>
                <w:tcPr>
                  <w:tcW w:w="1276" w:type="dxa"/>
                </w:tcPr>
                <w:p w14:paraId="0B714CFC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0FADB9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639D043D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价值工程法</w:t>
                  </w:r>
                </w:p>
              </w:tc>
              <w:tc>
                <w:tcPr>
                  <w:tcW w:w="1276" w:type="dxa"/>
                </w:tcPr>
                <w:p w14:paraId="239608C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58124EC5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技术系统进化法则</w:t>
                  </w:r>
                </w:p>
              </w:tc>
              <w:tc>
                <w:tcPr>
                  <w:tcW w:w="1276" w:type="dxa"/>
                </w:tcPr>
                <w:p w14:paraId="733FB8EE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29411C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3B2A14BA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中山正和法</w:t>
                  </w:r>
                </w:p>
              </w:tc>
              <w:tc>
                <w:tcPr>
                  <w:tcW w:w="1276" w:type="dxa"/>
                </w:tcPr>
                <w:p w14:paraId="55DB906D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47492737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功能导向搜索</w:t>
                  </w:r>
                </w:p>
              </w:tc>
              <w:tc>
                <w:tcPr>
                  <w:tcW w:w="1276" w:type="dxa"/>
                </w:tcPr>
                <w:p w14:paraId="16EBDF4F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 w14:paraId="4FED0A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47" w:type="dxa"/>
                </w:tcPr>
                <w:p w14:paraId="4F5F8597"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信息交合法</w:t>
                  </w:r>
                </w:p>
              </w:tc>
              <w:tc>
                <w:tcPr>
                  <w:tcW w:w="1276" w:type="dxa"/>
                </w:tcPr>
                <w:p w14:paraId="534BAB4D"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60A09D7F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科学效应库</w:t>
                  </w:r>
                </w:p>
              </w:tc>
              <w:tc>
                <w:tcPr>
                  <w:tcW w:w="1276" w:type="dxa"/>
                </w:tcPr>
                <w:p w14:paraId="0B093A5A"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 w14:paraId="7B8DF7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 w14:paraId="19E8BF44">
                  <w:pPr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</w:tcPr>
                <w:p w14:paraId="168E2239"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42C78AB4"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</w:tcPr>
                <w:p w14:paraId="4206B831"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</w:tbl>
          <w:p w14:paraId="17F55DE8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B7FBBBE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50AB7D88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9F1B1F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6EBE962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8B1E77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1405FDA0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3EBE4D5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1B26A3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223C58CC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6B0A1E9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8F1DA77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910FBD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95BB2D0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0166938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311BE13F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0D224B47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D4A2D2F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 w14:paraId="2A51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45DDE47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四、建设目标：（参考2025年创新方法融入课程试点项目建设标准）</w:t>
            </w:r>
          </w:p>
          <w:p w14:paraId="36AC3EAC">
            <w:pPr>
              <w:spacing w:line="500" w:lineRule="exact"/>
            </w:pPr>
          </w:p>
        </w:tc>
      </w:tr>
      <w:tr w14:paraId="7E28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gridSpan w:val="5"/>
          </w:tcPr>
          <w:p w14:paraId="7F44AB73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五、建设内容：（限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000字以内）</w:t>
            </w:r>
          </w:p>
          <w:p w14:paraId="3213F7C3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创新方法与课程融合的课程目标、教学内容、教学建议、考核方式、实施方案、评价标准等</w:t>
            </w:r>
          </w:p>
          <w:p w14:paraId="565AE460">
            <w:pPr>
              <w:spacing w:line="360" w:lineRule="exact"/>
            </w:pPr>
          </w:p>
          <w:p w14:paraId="5C6B86FA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. 拟融入课程的具体内容（下表可扩充）</w:t>
            </w:r>
          </w:p>
        </w:tc>
      </w:tr>
      <w:tr w14:paraId="4834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4" w:type="dxa"/>
          </w:tcPr>
          <w:p w14:paraId="0EA5C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28" w:type="dxa"/>
          </w:tcPr>
          <w:p w14:paraId="48263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课程内容（具体到知识点）</w:t>
            </w:r>
          </w:p>
        </w:tc>
        <w:tc>
          <w:tcPr>
            <w:tcW w:w="1466" w:type="dxa"/>
          </w:tcPr>
          <w:p w14:paraId="25AC2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目前教学方式</w:t>
            </w:r>
          </w:p>
        </w:tc>
        <w:tc>
          <w:tcPr>
            <w:tcW w:w="2420" w:type="dxa"/>
          </w:tcPr>
          <w:p w14:paraId="2AD39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拟融入的创新方法内容</w:t>
            </w:r>
          </w:p>
        </w:tc>
        <w:tc>
          <w:tcPr>
            <w:tcW w:w="1656" w:type="dxa"/>
          </w:tcPr>
          <w:p w14:paraId="6FAA03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实施思路</w:t>
            </w:r>
          </w:p>
        </w:tc>
      </w:tr>
      <w:tr w14:paraId="426C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4" w:type="dxa"/>
          </w:tcPr>
          <w:p w14:paraId="0AFA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2628" w:type="dxa"/>
          </w:tcPr>
          <w:p w14:paraId="6A43CDDB">
            <w:pPr>
              <w:spacing w:line="360" w:lineRule="exact"/>
            </w:pPr>
          </w:p>
        </w:tc>
        <w:tc>
          <w:tcPr>
            <w:tcW w:w="1466" w:type="dxa"/>
          </w:tcPr>
          <w:p w14:paraId="0D38A7EC">
            <w:pPr>
              <w:spacing w:line="360" w:lineRule="exact"/>
            </w:pPr>
          </w:p>
        </w:tc>
        <w:tc>
          <w:tcPr>
            <w:tcW w:w="2420" w:type="dxa"/>
          </w:tcPr>
          <w:p w14:paraId="30186D78">
            <w:pPr>
              <w:spacing w:line="360" w:lineRule="exact"/>
            </w:pPr>
          </w:p>
        </w:tc>
        <w:tc>
          <w:tcPr>
            <w:tcW w:w="1656" w:type="dxa"/>
          </w:tcPr>
          <w:p w14:paraId="380B3776">
            <w:pPr>
              <w:spacing w:line="360" w:lineRule="exact"/>
            </w:pPr>
          </w:p>
        </w:tc>
      </w:tr>
      <w:tr w14:paraId="031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4" w:type="dxa"/>
          </w:tcPr>
          <w:p w14:paraId="056D0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628" w:type="dxa"/>
          </w:tcPr>
          <w:p w14:paraId="211C25C3">
            <w:pPr>
              <w:spacing w:line="360" w:lineRule="exact"/>
            </w:pPr>
          </w:p>
        </w:tc>
        <w:tc>
          <w:tcPr>
            <w:tcW w:w="1466" w:type="dxa"/>
          </w:tcPr>
          <w:p w14:paraId="488FFD9D">
            <w:pPr>
              <w:spacing w:line="360" w:lineRule="exact"/>
            </w:pPr>
          </w:p>
        </w:tc>
        <w:tc>
          <w:tcPr>
            <w:tcW w:w="2420" w:type="dxa"/>
          </w:tcPr>
          <w:p w14:paraId="46BE2329">
            <w:pPr>
              <w:spacing w:line="360" w:lineRule="exact"/>
            </w:pPr>
          </w:p>
        </w:tc>
        <w:tc>
          <w:tcPr>
            <w:tcW w:w="1656" w:type="dxa"/>
          </w:tcPr>
          <w:p w14:paraId="7758ADA4">
            <w:pPr>
              <w:spacing w:line="360" w:lineRule="exact"/>
            </w:pPr>
          </w:p>
        </w:tc>
      </w:tr>
      <w:tr w14:paraId="2595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4" w:type="dxa"/>
          </w:tcPr>
          <w:p w14:paraId="35170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2628" w:type="dxa"/>
          </w:tcPr>
          <w:p w14:paraId="651D8E99">
            <w:pPr>
              <w:spacing w:line="360" w:lineRule="exact"/>
            </w:pPr>
          </w:p>
        </w:tc>
        <w:tc>
          <w:tcPr>
            <w:tcW w:w="1466" w:type="dxa"/>
          </w:tcPr>
          <w:p w14:paraId="66DFA8B1">
            <w:pPr>
              <w:spacing w:line="360" w:lineRule="exact"/>
            </w:pPr>
          </w:p>
        </w:tc>
        <w:tc>
          <w:tcPr>
            <w:tcW w:w="2420" w:type="dxa"/>
          </w:tcPr>
          <w:p w14:paraId="6744BDFE">
            <w:pPr>
              <w:spacing w:line="360" w:lineRule="exact"/>
            </w:pPr>
          </w:p>
        </w:tc>
        <w:tc>
          <w:tcPr>
            <w:tcW w:w="1656" w:type="dxa"/>
          </w:tcPr>
          <w:p w14:paraId="223F9D98">
            <w:pPr>
              <w:spacing w:line="360" w:lineRule="exact"/>
            </w:pPr>
          </w:p>
        </w:tc>
      </w:tr>
      <w:tr w14:paraId="3A24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4" w:type="dxa"/>
          </w:tcPr>
          <w:p w14:paraId="70CB08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2628" w:type="dxa"/>
          </w:tcPr>
          <w:p w14:paraId="630DD663">
            <w:pPr>
              <w:spacing w:line="360" w:lineRule="exact"/>
            </w:pPr>
          </w:p>
        </w:tc>
        <w:tc>
          <w:tcPr>
            <w:tcW w:w="1466" w:type="dxa"/>
          </w:tcPr>
          <w:p w14:paraId="4EC55833">
            <w:pPr>
              <w:spacing w:line="360" w:lineRule="exact"/>
            </w:pPr>
          </w:p>
        </w:tc>
        <w:tc>
          <w:tcPr>
            <w:tcW w:w="2420" w:type="dxa"/>
          </w:tcPr>
          <w:p w14:paraId="7E8DA19E">
            <w:pPr>
              <w:spacing w:line="360" w:lineRule="exact"/>
            </w:pPr>
          </w:p>
        </w:tc>
        <w:tc>
          <w:tcPr>
            <w:tcW w:w="1656" w:type="dxa"/>
          </w:tcPr>
          <w:p w14:paraId="599877B0">
            <w:pPr>
              <w:spacing w:line="360" w:lineRule="exact"/>
            </w:pPr>
          </w:p>
        </w:tc>
      </w:tr>
      <w:tr w14:paraId="1604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4" w:type="dxa"/>
          </w:tcPr>
          <w:p w14:paraId="477677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2628" w:type="dxa"/>
          </w:tcPr>
          <w:p w14:paraId="5BC65487">
            <w:pPr>
              <w:spacing w:line="360" w:lineRule="exact"/>
            </w:pPr>
          </w:p>
        </w:tc>
        <w:tc>
          <w:tcPr>
            <w:tcW w:w="1466" w:type="dxa"/>
          </w:tcPr>
          <w:p w14:paraId="62841457">
            <w:pPr>
              <w:spacing w:line="360" w:lineRule="exact"/>
            </w:pPr>
          </w:p>
        </w:tc>
        <w:tc>
          <w:tcPr>
            <w:tcW w:w="2420" w:type="dxa"/>
          </w:tcPr>
          <w:p w14:paraId="12475CE1">
            <w:pPr>
              <w:spacing w:line="360" w:lineRule="exact"/>
            </w:pPr>
          </w:p>
        </w:tc>
        <w:tc>
          <w:tcPr>
            <w:tcW w:w="1656" w:type="dxa"/>
          </w:tcPr>
          <w:p w14:paraId="1D38D959">
            <w:pPr>
              <w:spacing w:line="360" w:lineRule="exact"/>
            </w:pPr>
          </w:p>
        </w:tc>
      </w:tr>
      <w:tr w14:paraId="5802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</w:trPr>
        <w:tc>
          <w:tcPr>
            <w:tcW w:w="0" w:type="auto"/>
            <w:gridSpan w:val="5"/>
          </w:tcPr>
          <w:p w14:paraId="7E6FF66A">
            <w:pPr>
              <w:spacing w:line="360" w:lineRule="exact"/>
            </w:pPr>
          </w:p>
          <w:p w14:paraId="3DCD6909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. 融入方式的可行性分析</w:t>
            </w:r>
          </w:p>
        </w:tc>
      </w:tr>
      <w:tr w14:paraId="1AFB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87D43B6"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六、项目进度安排：（按6个月为一个计划周期，周期内任务指标要可考核）</w:t>
            </w:r>
          </w:p>
          <w:p w14:paraId="43076D24">
            <w:pPr>
              <w:spacing w:line="360" w:lineRule="exact"/>
            </w:pPr>
          </w:p>
          <w:p w14:paraId="4132497C">
            <w:pPr>
              <w:spacing w:line="360" w:lineRule="exact"/>
            </w:pPr>
          </w:p>
          <w:p w14:paraId="30122AB3">
            <w:pPr>
              <w:spacing w:line="360" w:lineRule="exact"/>
            </w:pPr>
          </w:p>
          <w:p w14:paraId="1AA488ED">
            <w:pPr>
              <w:spacing w:line="360" w:lineRule="exact"/>
            </w:pPr>
          </w:p>
        </w:tc>
      </w:tr>
      <w:tr w14:paraId="699B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1F310747">
            <w:pPr>
              <w:numPr>
                <w:ilvl w:val="0"/>
                <w:numId w:val="1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  <w:p w14:paraId="7CE825EB">
            <w:pPr>
              <w:numPr>
                <w:numId w:val="0"/>
              </w:numPr>
              <w:spacing w:line="36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533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78971F9B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八、学院意见</w:t>
            </w:r>
          </w:p>
          <w:p w14:paraId="666AD4C6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1EEBDBFF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 w14:paraId="2BEC43BF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 w14:paraId="07325691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77C0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091BF978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九、学校意见</w:t>
            </w:r>
          </w:p>
          <w:p w14:paraId="397C080D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1494649F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4425FCF8"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 w14:paraId="6AAF5A97"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 w14:paraId="55CBE8A0">
            <w:pPr>
              <w:spacing w:line="360" w:lineRule="exact"/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5D0BE47F">
      <w:pPr>
        <w:spacing w:line="360" w:lineRule="exact"/>
      </w:pPr>
    </w:p>
    <w:p w14:paraId="51310E7C">
      <w:pPr>
        <w:spacing w:line="360" w:lineRule="exact"/>
      </w:pPr>
      <w:bookmarkStart w:id="0" w:name="_GoBack"/>
      <w:bookmarkEnd w:id="0"/>
    </w:p>
    <w:p w14:paraId="66440110">
      <w:pPr>
        <w:spacing w:line="360" w:lineRule="exact"/>
      </w:pPr>
    </w:p>
    <w:sectPr>
      <w:footerReference r:id="rId3" w:type="default"/>
      <w:footerReference r:id="rId4" w:type="even"/>
      <w:pgSz w:w="11907" w:h="16840"/>
      <w:pgMar w:top="2041" w:right="1531" w:bottom="1985" w:left="1588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EAAA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24DF4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974C391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9622"/>
    <w:multiLevelType w:val="singleLevel"/>
    <w:tmpl w:val="03B5962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WVmNDJhMWRiODc4N2QyNmUyODk4Y2NlODJjZmUifQ=="/>
  </w:docVars>
  <w:rsids>
    <w:rsidRoot w:val="1B341972"/>
    <w:rsid w:val="0000297D"/>
    <w:rsid w:val="00024725"/>
    <w:rsid w:val="0002488A"/>
    <w:rsid w:val="00044FD0"/>
    <w:rsid w:val="00047080"/>
    <w:rsid w:val="00054A1F"/>
    <w:rsid w:val="00071D96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1F3F5C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B6947"/>
    <w:rsid w:val="002C47B2"/>
    <w:rsid w:val="002C6819"/>
    <w:rsid w:val="002D6853"/>
    <w:rsid w:val="002E4F21"/>
    <w:rsid w:val="0030791C"/>
    <w:rsid w:val="0031008F"/>
    <w:rsid w:val="00311AFA"/>
    <w:rsid w:val="00313B8B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6287D"/>
    <w:rsid w:val="008662CC"/>
    <w:rsid w:val="00870EB1"/>
    <w:rsid w:val="00874458"/>
    <w:rsid w:val="00877851"/>
    <w:rsid w:val="008831DE"/>
    <w:rsid w:val="0088544A"/>
    <w:rsid w:val="00886641"/>
    <w:rsid w:val="008A4EC1"/>
    <w:rsid w:val="008B004E"/>
    <w:rsid w:val="008D785A"/>
    <w:rsid w:val="008F2B5F"/>
    <w:rsid w:val="009045A5"/>
    <w:rsid w:val="00912B38"/>
    <w:rsid w:val="00912DE2"/>
    <w:rsid w:val="00925627"/>
    <w:rsid w:val="0093335D"/>
    <w:rsid w:val="009438A2"/>
    <w:rsid w:val="00967295"/>
    <w:rsid w:val="00981230"/>
    <w:rsid w:val="009875A3"/>
    <w:rsid w:val="00995079"/>
    <w:rsid w:val="009A01B2"/>
    <w:rsid w:val="009C2939"/>
    <w:rsid w:val="009D2F52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C5AA1"/>
    <w:rsid w:val="00AE11D0"/>
    <w:rsid w:val="00AE5F99"/>
    <w:rsid w:val="00AF30CD"/>
    <w:rsid w:val="00B0747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A669C"/>
    <w:rsid w:val="00CB2371"/>
    <w:rsid w:val="00CB305B"/>
    <w:rsid w:val="00CC0969"/>
    <w:rsid w:val="00CC6BBF"/>
    <w:rsid w:val="00CD44E0"/>
    <w:rsid w:val="00CD71A0"/>
    <w:rsid w:val="00CD7418"/>
    <w:rsid w:val="00CF5E3D"/>
    <w:rsid w:val="00D16490"/>
    <w:rsid w:val="00D20DAD"/>
    <w:rsid w:val="00D2470D"/>
    <w:rsid w:val="00D323A7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30E4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A19B8"/>
    <w:rsid w:val="00EB17C0"/>
    <w:rsid w:val="00EB5F3E"/>
    <w:rsid w:val="00EC621F"/>
    <w:rsid w:val="00ED5C95"/>
    <w:rsid w:val="00EE2259"/>
    <w:rsid w:val="00EF15F5"/>
    <w:rsid w:val="00F050DF"/>
    <w:rsid w:val="00F07722"/>
    <w:rsid w:val="00F123F2"/>
    <w:rsid w:val="00F36F3C"/>
    <w:rsid w:val="00F70066"/>
    <w:rsid w:val="00F84FE9"/>
    <w:rsid w:val="00FA4BD8"/>
    <w:rsid w:val="00FB1A2F"/>
    <w:rsid w:val="00FB1B88"/>
    <w:rsid w:val="00FB303B"/>
    <w:rsid w:val="00FD14C6"/>
    <w:rsid w:val="00FE00EB"/>
    <w:rsid w:val="00FE0AF7"/>
    <w:rsid w:val="00FE6484"/>
    <w:rsid w:val="00FF12E3"/>
    <w:rsid w:val="00FF53BF"/>
    <w:rsid w:val="00FF7C93"/>
    <w:rsid w:val="127A10F3"/>
    <w:rsid w:val="1B341972"/>
    <w:rsid w:val="262E6DA8"/>
    <w:rsid w:val="2C564350"/>
    <w:rsid w:val="3F903520"/>
    <w:rsid w:val="47CD110C"/>
    <w:rsid w:val="48C83DDB"/>
    <w:rsid w:val="4FE606C3"/>
    <w:rsid w:val="5E705BEA"/>
    <w:rsid w:val="5FEA6D2E"/>
    <w:rsid w:val="76E96ECD"/>
    <w:rsid w:val="7D8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713</Words>
  <Characters>733</Characters>
  <Lines>9</Lines>
  <Paragraphs>2</Paragraphs>
  <TotalTime>1</TotalTime>
  <ScaleCrop>false</ScaleCrop>
  <LinksUpToDate>false</LinksUpToDate>
  <CharactersWithSpaces>1040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Lenovo</cp:lastModifiedBy>
  <dcterms:modified xsi:type="dcterms:W3CDTF">2025-08-09T08:57:15Z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562DC5AD2A494CB2B666B8D96BE9DC8E</vt:lpwstr>
  </property>
  <property fmtid="{D5CDD505-2E9C-101B-9397-08002B2CF9AE}" pid="4" name="KSOTemplateDocerSaveRecord">
    <vt:lpwstr>eyJoZGlkIjoiZmQyNTZlNGJmNmU5M2FjYjJhZDM1NjA2ZGMyMmFlZmQifQ==</vt:lpwstr>
  </property>
</Properties>
</file>