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ADC0E">
      <w:pPr>
        <w:widowControl/>
        <w:jc w:val="left"/>
        <w:rPr>
          <w:rFonts w:hint="eastAsia" w:ascii="黑体" w:hAnsi="黑体" w:eastAsia="黑体"/>
          <w:sz w:val="36"/>
          <w:szCs w:val="36"/>
        </w:rPr>
      </w:pPr>
      <w:r>
        <w:rPr>
          <w:rFonts w:hint="eastAsia" w:ascii="仿宋" w:hAnsi="仿宋" w:eastAsia="仿宋"/>
          <w:sz w:val="28"/>
          <w:szCs w:val="28"/>
        </w:rPr>
        <w:t xml:space="preserve"> </w:t>
      </w:r>
      <w:r>
        <w:rPr>
          <w:rFonts w:hint="eastAsia" w:ascii="黑体" w:hAnsi="黑体" w:eastAsia="黑体"/>
          <w:sz w:val="36"/>
          <w:szCs w:val="36"/>
        </w:rPr>
        <w:t>附件1</w:t>
      </w:r>
    </w:p>
    <w:p w14:paraId="13CF1A02">
      <w:pPr>
        <w:jc w:val="center"/>
        <w:rPr>
          <w:rFonts w:hint="eastAsia" w:ascii="宋体" w:hAnsi="宋体"/>
          <w:b/>
          <w:sz w:val="36"/>
          <w:szCs w:val="36"/>
        </w:rPr>
      </w:pPr>
      <w:r>
        <w:rPr>
          <w:rFonts w:hint="eastAsia" w:ascii="宋体" w:hAnsi="宋体"/>
          <w:b/>
          <w:sz w:val="36"/>
          <w:szCs w:val="36"/>
        </w:rPr>
        <w:t>2025年创业思维融入实践课程试点项目建设标准</w:t>
      </w:r>
    </w:p>
    <w:tbl>
      <w:tblPr>
        <w:tblStyle w:val="5"/>
        <w:tblpPr w:leftFromText="180" w:rightFromText="180" w:vertAnchor="text" w:horzAnchor="margin" w:tblpX="-459" w:tblpY="37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28"/>
        <w:gridCol w:w="5165"/>
        <w:gridCol w:w="3318"/>
        <w:gridCol w:w="3197"/>
      </w:tblGrid>
      <w:tr w14:paraId="4598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4C7A2FB7">
            <w:pPr>
              <w:jc w:val="center"/>
              <w:rPr>
                <w:rFonts w:hint="eastAsia" w:ascii="仿宋" w:hAnsi="仿宋" w:eastAsia="仿宋"/>
                <w:b/>
                <w:sz w:val="30"/>
                <w:szCs w:val="30"/>
              </w:rPr>
            </w:pPr>
            <w:r>
              <w:rPr>
                <w:rFonts w:hint="eastAsia" w:ascii="仿宋" w:hAnsi="仿宋" w:eastAsia="仿宋"/>
                <w:b/>
                <w:sz w:val="30"/>
                <w:szCs w:val="30"/>
              </w:rPr>
              <w:t>序号</w:t>
            </w:r>
          </w:p>
        </w:tc>
        <w:tc>
          <w:tcPr>
            <w:tcW w:w="1528" w:type="dxa"/>
          </w:tcPr>
          <w:p w14:paraId="06855E1E">
            <w:pPr>
              <w:jc w:val="center"/>
              <w:rPr>
                <w:rFonts w:hint="eastAsia" w:ascii="仿宋" w:hAnsi="仿宋" w:eastAsia="仿宋"/>
                <w:b/>
                <w:sz w:val="30"/>
                <w:szCs w:val="30"/>
              </w:rPr>
            </w:pPr>
            <w:r>
              <w:rPr>
                <w:rFonts w:hint="eastAsia" w:ascii="仿宋" w:hAnsi="仿宋" w:eastAsia="仿宋"/>
                <w:b/>
                <w:sz w:val="30"/>
                <w:szCs w:val="30"/>
              </w:rPr>
              <w:t>建设项目</w:t>
            </w:r>
          </w:p>
        </w:tc>
        <w:tc>
          <w:tcPr>
            <w:tcW w:w="5165" w:type="dxa"/>
          </w:tcPr>
          <w:p w14:paraId="4578682F">
            <w:pPr>
              <w:jc w:val="center"/>
              <w:rPr>
                <w:rFonts w:hint="eastAsia" w:ascii="仿宋" w:hAnsi="仿宋" w:eastAsia="仿宋"/>
                <w:b/>
                <w:sz w:val="30"/>
                <w:szCs w:val="30"/>
              </w:rPr>
            </w:pPr>
            <w:r>
              <w:rPr>
                <w:rFonts w:hint="eastAsia" w:ascii="仿宋" w:hAnsi="仿宋" w:eastAsia="仿宋"/>
                <w:b/>
                <w:sz w:val="30"/>
                <w:szCs w:val="30"/>
              </w:rPr>
              <w:t>主要建设内容</w:t>
            </w:r>
          </w:p>
        </w:tc>
        <w:tc>
          <w:tcPr>
            <w:tcW w:w="3318" w:type="dxa"/>
          </w:tcPr>
          <w:p w14:paraId="3741B143">
            <w:pPr>
              <w:jc w:val="center"/>
              <w:rPr>
                <w:rFonts w:hint="eastAsia" w:ascii="仿宋" w:hAnsi="仿宋" w:eastAsia="仿宋"/>
                <w:b/>
                <w:sz w:val="30"/>
                <w:szCs w:val="30"/>
              </w:rPr>
            </w:pPr>
            <w:r>
              <w:rPr>
                <w:rFonts w:hint="eastAsia" w:ascii="仿宋" w:hAnsi="仿宋" w:eastAsia="仿宋"/>
                <w:b/>
                <w:sz w:val="30"/>
                <w:szCs w:val="30"/>
              </w:rPr>
              <w:t>关键考核指标</w:t>
            </w:r>
          </w:p>
        </w:tc>
        <w:tc>
          <w:tcPr>
            <w:tcW w:w="3197" w:type="dxa"/>
          </w:tcPr>
          <w:p w14:paraId="6E3A172D">
            <w:pPr>
              <w:jc w:val="center"/>
              <w:rPr>
                <w:rFonts w:hint="eastAsia" w:ascii="仿宋" w:hAnsi="仿宋" w:eastAsia="仿宋"/>
                <w:b/>
                <w:sz w:val="30"/>
                <w:szCs w:val="30"/>
              </w:rPr>
            </w:pPr>
            <w:r>
              <w:rPr>
                <w:rFonts w:hint="eastAsia" w:ascii="仿宋" w:hAnsi="仿宋" w:eastAsia="仿宋"/>
                <w:b/>
                <w:sz w:val="30"/>
                <w:szCs w:val="30"/>
              </w:rPr>
              <w:t>指标注解</w:t>
            </w:r>
          </w:p>
        </w:tc>
      </w:tr>
      <w:tr w14:paraId="2567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6" w:type="dxa"/>
            <w:vAlign w:val="center"/>
          </w:tcPr>
          <w:p w14:paraId="75B49801">
            <w:pPr>
              <w:jc w:val="center"/>
              <w:rPr>
                <w:rFonts w:hint="eastAsia" w:ascii="仿宋" w:hAnsi="仿宋" w:eastAsia="仿宋"/>
                <w:sz w:val="30"/>
                <w:szCs w:val="30"/>
              </w:rPr>
            </w:pPr>
            <w:r>
              <w:rPr>
                <w:rFonts w:hint="eastAsia" w:ascii="仿宋" w:hAnsi="仿宋" w:eastAsia="仿宋"/>
                <w:sz w:val="30"/>
                <w:szCs w:val="30"/>
              </w:rPr>
              <w:t>1</w:t>
            </w:r>
          </w:p>
        </w:tc>
        <w:tc>
          <w:tcPr>
            <w:tcW w:w="1528" w:type="dxa"/>
            <w:vAlign w:val="center"/>
          </w:tcPr>
          <w:p w14:paraId="2C384B03">
            <w:pPr>
              <w:jc w:val="center"/>
              <w:rPr>
                <w:rFonts w:hint="eastAsia" w:ascii="仿宋" w:hAnsi="仿宋" w:eastAsia="仿宋"/>
                <w:sz w:val="30"/>
                <w:szCs w:val="30"/>
              </w:rPr>
            </w:pPr>
            <w:r>
              <w:rPr>
                <w:rFonts w:hint="eastAsia" w:ascii="仿宋" w:hAnsi="仿宋" w:eastAsia="仿宋"/>
                <w:sz w:val="30"/>
                <w:szCs w:val="30"/>
              </w:rPr>
              <w:t>教学队伍</w:t>
            </w:r>
          </w:p>
        </w:tc>
        <w:tc>
          <w:tcPr>
            <w:tcW w:w="5165" w:type="dxa"/>
            <w:vAlign w:val="center"/>
          </w:tcPr>
          <w:p w14:paraId="06A27441">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课程负责人为人师表，学术造诣高，教学能力强。教学团队成员能积极参加大学生创业基础培训，具有合理的知识结构、年龄结构和学缘结构，团队中的教师责任感强、团结协作精神好，</w:t>
            </w:r>
            <w:r>
              <w:rPr>
                <w:rFonts w:ascii="仿宋" w:hAnsi="仿宋" w:eastAsia="仿宋"/>
                <w:sz w:val="28"/>
                <w:szCs w:val="28"/>
              </w:rPr>
              <w:t>积极参与教学改革，</w:t>
            </w:r>
            <w:r>
              <w:rPr>
                <w:rFonts w:hint="eastAsia" w:ascii="仿宋" w:hAnsi="仿宋" w:eastAsia="仿宋"/>
                <w:sz w:val="28"/>
                <w:szCs w:val="28"/>
              </w:rPr>
              <w:t>取得一定成果。</w:t>
            </w:r>
          </w:p>
          <w:p w14:paraId="2152A400">
            <w:pPr>
              <w:spacing w:line="400" w:lineRule="exact"/>
              <w:ind w:firstLine="560" w:firstLineChars="200"/>
              <w:rPr>
                <w:rFonts w:hint="eastAsia" w:ascii="仿宋" w:hAnsi="仿宋" w:eastAsia="仿宋"/>
                <w:sz w:val="28"/>
                <w:szCs w:val="28"/>
              </w:rPr>
            </w:pPr>
          </w:p>
        </w:tc>
        <w:tc>
          <w:tcPr>
            <w:tcW w:w="3318" w:type="dxa"/>
          </w:tcPr>
          <w:p w14:paraId="7A6A6B4A">
            <w:pPr>
              <w:spacing w:line="400" w:lineRule="exact"/>
              <w:rPr>
                <w:rFonts w:hint="eastAsia" w:ascii="仿宋" w:hAnsi="仿宋" w:eastAsia="仿宋"/>
                <w:sz w:val="28"/>
                <w:szCs w:val="28"/>
              </w:rPr>
            </w:pPr>
            <w:r>
              <w:rPr>
                <w:rFonts w:hint="eastAsia" w:ascii="仿宋" w:hAnsi="仿宋" w:eastAsia="仿宋"/>
                <w:sz w:val="28"/>
                <w:szCs w:val="28"/>
              </w:rPr>
              <w:t>1.1在项目建设期内，团队成员至少有1人次参加大学生创业基础相关培训；</w:t>
            </w:r>
          </w:p>
          <w:p w14:paraId="078B7567">
            <w:pPr>
              <w:spacing w:line="400" w:lineRule="exact"/>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2在项目建设期内，</w:t>
            </w:r>
            <w:r>
              <w:rPr>
                <w:rFonts w:ascii="仿宋" w:hAnsi="仿宋" w:eastAsia="仿宋"/>
                <w:sz w:val="28"/>
                <w:szCs w:val="28"/>
              </w:rPr>
              <w:t>团队</w:t>
            </w:r>
            <w:r>
              <w:rPr>
                <w:rFonts w:hint="eastAsia" w:ascii="仿宋" w:hAnsi="仿宋" w:eastAsia="仿宋"/>
                <w:sz w:val="28"/>
                <w:szCs w:val="28"/>
              </w:rPr>
              <w:t>至少有1人次开设项目建设课程。</w:t>
            </w:r>
          </w:p>
        </w:tc>
        <w:tc>
          <w:tcPr>
            <w:tcW w:w="3197" w:type="dxa"/>
          </w:tcPr>
          <w:p w14:paraId="0C23B1E9">
            <w:pPr>
              <w:tabs>
                <w:tab w:val="left" w:pos="312"/>
              </w:tabs>
              <w:spacing w:line="400" w:lineRule="exact"/>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培训证书或其他培训佐证；</w:t>
            </w:r>
          </w:p>
          <w:p w14:paraId="7C1AA63A">
            <w:pPr>
              <w:spacing w:line="400" w:lineRule="exact"/>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2项目建设课程的课程安排（教务处课表）。</w:t>
            </w:r>
          </w:p>
        </w:tc>
      </w:tr>
      <w:tr w14:paraId="1ED7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1EFB91BC">
            <w:pPr>
              <w:jc w:val="center"/>
              <w:rPr>
                <w:rFonts w:hint="eastAsia" w:ascii="仿宋" w:hAnsi="仿宋" w:eastAsia="仿宋"/>
                <w:sz w:val="30"/>
                <w:szCs w:val="30"/>
              </w:rPr>
            </w:pPr>
            <w:r>
              <w:rPr>
                <w:rFonts w:ascii="仿宋" w:hAnsi="仿宋" w:eastAsia="仿宋"/>
                <w:sz w:val="30"/>
                <w:szCs w:val="30"/>
              </w:rPr>
              <w:t>2</w:t>
            </w:r>
          </w:p>
        </w:tc>
        <w:tc>
          <w:tcPr>
            <w:tcW w:w="1528" w:type="dxa"/>
            <w:vAlign w:val="center"/>
          </w:tcPr>
          <w:p w14:paraId="34129B62">
            <w:pPr>
              <w:jc w:val="center"/>
              <w:rPr>
                <w:rFonts w:hint="eastAsia" w:ascii="仿宋" w:hAnsi="仿宋" w:eastAsia="仿宋"/>
                <w:sz w:val="30"/>
                <w:szCs w:val="30"/>
              </w:rPr>
            </w:pPr>
            <w:r>
              <w:rPr>
                <w:rFonts w:hint="eastAsia" w:ascii="仿宋" w:hAnsi="仿宋" w:eastAsia="仿宋"/>
                <w:sz w:val="30"/>
                <w:szCs w:val="30"/>
              </w:rPr>
              <w:t>教学大纲</w:t>
            </w:r>
          </w:p>
        </w:tc>
        <w:tc>
          <w:tcPr>
            <w:tcW w:w="5165" w:type="dxa"/>
            <w:vAlign w:val="center"/>
          </w:tcPr>
          <w:p w14:paraId="48DFE062">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制定符合OBE理念和创业思维融入</w:t>
            </w:r>
            <w:r>
              <w:rPr>
                <w:rFonts w:ascii="仿宋" w:hAnsi="仿宋" w:eastAsia="仿宋"/>
                <w:sz w:val="28"/>
                <w:szCs w:val="28"/>
              </w:rPr>
              <w:t>教育改革目标</w:t>
            </w:r>
            <w:r>
              <w:rPr>
                <w:rFonts w:hint="eastAsia" w:ascii="仿宋" w:hAnsi="仿宋" w:eastAsia="仿宋"/>
                <w:sz w:val="28"/>
                <w:szCs w:val="28"/>
              </w:rPr>
              <w:t>要求的课程教学大纲。设定明确的面向产出、创业思维融入的教学目标，依据教学目标设计教学内容、考核方式，并给出教学建议。</w:t>
            </w:r>
          </w:p>
        </w:tc>
        <w:tc>
          <w:tcPr>
            <w:tcW w:w="3318" w:type="dxa"/>
          </w:tcPr>
          <w:p w14:paraId="4FAFEB03">
            <w:pPr>
              <w:spacing w:line="400" w:lineRule="exact"/>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提供1套体现创业思维融入实践课程的教学大纲。</w:t>
            </w:r>
          </w:p>
          <w:p w14:paraId="2AD7C302">
            <w:pPr>
              <w:spacing w:line="400" w:lineRule="exact"/>
              <w:rPr>
                <w:rFonts w:hint="eastAsia" w:ascii="仿宋" w:hAnsi="仿宋" w:eastAsia="仿宋"/>
                <w:sz w:val="28"/>
                <w:szCs w:val="28"/>
              </w:rPr>
            </w:pPr>
          </w:p>
        </w:tc>
        <w:tc>
          <w:tcPr>
            <w:tcW w:w="3197" w:type="dxa"/>
          </w:tcPr>
          <w:p w14:paraId="3260F34D">
            <w:pPr>
              <w:tabs>
                <w:tab w:val="left" w:pos="312"/>
              </w:tabs>
              <w:spacing w:line="400" w:lineRule="exact"/>
              <w:rPr>
                <w:rFonts w:hint="eastAsia" w:ascii="仿宋" w:hAnsi="仿宋" w:eastAsia="仿宋"/>
                <w:sz w:val="28"/>
                <w:szCs w:val="28"/>
              </w:rPr>
            </w:pPr>
            <w:r>
              <w:rPr>
                <w:rFonts w:ascii="仿宋" w:hAnsi="仿宋" w:eastAsia="仿宋"/>
                <w:sz w:val="28"/>
                <w:szCs w:val="28"/>
              </w:rPr>
              <w:t>2.1</w:t>
            </w:r>
            <w:r>
              <w:rPr>
                <w:rFonts w:hint="eastAsia" w:ascii="仿宋" w:hAnsi="仿宋" w:eastAsia="仿宋"/>
                <w:sz w:val="28"/>
                <w:szCs w:val="28"/>
              </w:rPr>
              <w:t>教学大纲中课程目标应明确创新创业相关的知识、能力、素质目标；</w:t>
            </w:r>
          </w:p>
          <w:p w14:paraId="4C62A711">
            <w:pPr>
              <w:tabs>
                <w:tab w:val="left" w:pos="312"/>
              </w:tabs>
              <w:spacing w:line="400" w:lineRule="exact"/>
              <w:rPr>
                <w:rFonts w:hint="eastAsia" w:ascii="仿宋" w:hAnsi="仿宋" w:eastAsia="仿宋"/>
                <w:sz w:val="28"/>
                <w:szCs w:val="28"/>
              </w:rPr>
            </w:pPr>
            <w:r>
              <w:rPr>
                <w:rFonts w:ascii="仿宋" w:hAnsi="仿宋" w:eastAsia="仿宋"/>
                <w:sz w:val="28"/>
                <w:szCs w:val="28"/>
              </w:rPr>
              <w:t>2.2</w:t>
            </w:r>
            <w:r>
              <w:rPr>
                <w:rFonts w:hint="eastAsia" w:ascii="仿宋" w:hAnsi="仿宋" w:eastAsia="仿宋"/>
                <w:sz w:val="28"/>
                <w:szCs w:val="28"/>
              </w:rPr>
              <w:t>教学大纲中教学内容应明确创业思维融入的具体实践环节，数量占比不少于实践总学时的1</w:t>
            </w:r>
            <w:r>
              <w:rPr>
                <w:rFonts w:hint="eastAsia" w:ascii="仿宋" w:hAnsi="仿宋" w:eastAsia="仿宋"/>
                <w:sz w:val="28"/>
                <w:szCs w:val="28"/>
                <w:lang w:val="en-US" w:eastAsia="zh-CN"/>
              </w:rPr>
              <w:t>0</w:t>
            </w:r>
            <w:r>
              <w:rPr>
                <w:rFonts w:ascii="仿宋" w:hAnsi="仿宋" w:eastAsia="仿宋"/>
                <w:sz w:val="28"/>
                <w:szCs w:val="28"/>
              </w:rPr>
              <w:t>%</w:t>
            </w:r>
            <w:r>
              <w:rPr>
                <w:rFonts w:hint="eastAsia" w:ascii="仿宋" w:hAnsi="仿宋" w:eastAsia="仿宋"/>
                <w:sz w:val="28"/>
                <w:szCs w:val="28"/>
              </w:rPr>
              <w:t>。</w:t>
            </w:r>
          </w:p>
          <w:p w14:paraId="7FB005B2">
            <w:pPr>
              <w:tabs>
                <w:tab w:val="left" w:pos="312"/>
              </w:tabs>
              <w:spacing w:line="400" w:lineRule="exact"/>
              <w:rPr>
                <w:rFonts w:hint="eastAsia" w:ascii="仿宋" w:hAnsi="仿宋" w:eastAsia="仿宋"/>
                <w:sz w:val="28"/>
                <w:szCs w:val="28"/>
              </w:rPr>
            </w:pPr>
            <w:r>
              <w:rPr>
                <w:rFonts w:ascii="仿宋" w:hAnsi="仿宋" w:eastAsia="仿宋"/>
                <w:sz w:val="28"/>
                <w:szCs w:val="28"/>
              </w:rPr>
              <w:t>2.3</w:t>
            </w:r>
            <w:r>
              <w:rPr>
                <w:rFonts w:hint="eastAsia" w:ascii="仿宋" w:hAnsi="仿宋" w:eastAsia="仿宋"/>
                <w:sz w:val="28"/>
                <w:szCs w:val="28"/>
              </w:rPr>
              <w:t>教学大纲中考核方式与考核内容应体现与创业思维融入实践环节相关的内容考核，并给出明确的评价标准。</w:t>
            </w:r>
          </w:p>
        </w:tc>
      </w:tr>
      <w:tr w14:paraId="59E9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4E156799">
            <w:pPr>
              <w:jc w:val="center"/>
              <w:rPr>
                <w:rFonts w:hint="eastAsia" w:ascii="仿宋" w:hAnsi="仿宋" w:eastAsia="仿宋"/>
                <w:sz w:val="30"/>
                <w:szCs w:val="30"/>
              </w:rPr>
            </w:pPr>
            <w:r>
              <w:rPr>
                <w:rFonts w:ascii="仿宋" w:hAnsi="仿宋" w:eastAsia="仿宋"/>
                <w:sz w:val="30"/>
                <w:szCs w:val="30"/>
              </w:rPr>
              <w:t>3</w:t>
            </w:r>
          </w:p>
        </w:tc>
        <w:tc>
          <w:tcPr>
            <w:tcW w:w="1528" w:type="dxa"/>
            <w:vAlign w:val="center"/>
          </w:tcPr>
          <w:p w14:paraId="263441EF">
            <w:pPr>
              <w:jc w:val="center"/>
              <w:rPr>
                <w:rFonts w:hint="eastAsia" w:ascii="仿宋" w:hAnsi="仿宋" w:eastAsia="仿宋"/>
                <w:sz w:val="30"/>
                <w:szCs w:val="30"/>
              </w:rPr>
            </w:pPr>
            <w:r>
              <w:rPr>
                <w:rFonts w:hint="eastAsia" w:ascii="仿宋" w:hAnsi="仿宋" w:eastAsia="仿宋"/>
                <w:sz w:val="30"/>
                <w:szCs w:val="30"/>
              </w:rPr>
              <w:t>教学内容</w:t>
            </w:r>
          </w:p>
        </w:tc>
        <w:tc>
          <w:tcPr>
            <w:tcW w:w="5165" w:type="dxa"/>
            <w:vAlign w:val="center"/>
          </w:tcPr>
          <w:p w14:paraId="3DD23023">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建设创业思维与实践课程融合</w:t>
            </w:r>
            <w:r>
              <w:rPr>
                <w:rFonts w:ascii="仿宋" w:hAnsi="仿宋" w:eastAsia="仿宋"/>
                <w:sz w:val="28"/>
                <w:szCs w:val="28"/>
              </w:rPr>
              <w:t>案例库</w:t>
            </w:r>
            <w:r>
              <w:rPr>
                <w:rFonts w:hint="eastAsia" w:ascii="仿宋" w:hAnsi="仿宋" w:eastAsia="仿宋"/>
                <w:sz w:val="28"/>
                <w:szCs w:val="28"/>
              </w:rPr>
              <w:t>，</w:t>
            </w:r>
            <w:r>
              <w:rPr>
                <w:rFonts w:ascii="仿宋" w:hAnsi="仿宋" w:eastAsia="仿宋"/>
                <w:sz w:val="28"/>
                <w:szCs w:val="28"/>
              </w:rPr>
              <w:t>并通过网络手段实现</w:t>
            </w:r>
            <w:r>
              <w:rPr>
                <w:rFonts w:hint="eastAsia" w:ascii="仿宋" w:hAnsi="仿宋" w:eastAsia="仿宋"/>
                <w:sz w:val="28"/>
                <w:szCs w:val="28"/>
              </w:rPr>
              <w:t>有效</w:t>
            </w:r>
            <w:r>
              <w:rPr>
                <w:rFonts w:ascii="仿宋" w:hAnsi="仿宋" w:eastAsia="仿宋"/>
                <w:sz w:val="28"/>
                <w:szCs w:val="28"/>
              </w:rPr>
              <w:t>共享</w:t>
            </w:r>
            <w:r>
              <w:rPr>
                <w:rFonts w:hint="eastAsia" w:ascii="仿宋" w:hAnsi="仿宋" w:eastAsia="仿宋"/>
                <w:sz w:val="28"/>
                <w:szCs w:val="28"/>
              </w:rPr>
              <w:t>，鼓励自主编写</w:t>
            </w:r>
            <w:r>
              <w:rPr>
                <w:rFonts w:ascii="仿宋" w:hAnsi="仿宋" w:eastAsia="仿宋"/>
                <w:sz w:val="28"/>
                <w:szCs w:val="28"/>
              </w:rPr>
              <w:t>高</w:t>
            </w:r>
            <w:r>
              <w:rPr>
                <w:rFonts w:hint="eastAsia" w:ascii="仿宋" w:hAnsi="仿宋" w:eastAsia="仿宋"/>
                <w:sz w:val="28"/>
                <w:szCs w:val="28"/>
              </w:rPr>
              <w:t>质量创业思维与实践课融合讲义、</w:t>
            </w:r>
            <w:r>
              <w:rPr>
                <w:rFonts w:ascii="仿宋" w:hAnsi="仿宋" w:eastAsia="仿宋"/>
                <w:sz w:val="28"/>
                <w:szCs w:val="28"/>
              </w:rPr>
              <w:t>教材</w:t>
            </w:r>
            <w:r>
              <w:rPr>
                <w:rFonts w:hint="eastAsia" w:ascii="仿宋" w:hAnsi="仿宋" w:eastAsia="仿宋"/>
                <w:sz w:val="28"/>
                <w:szCs w:val="28"/>
              </w:rPr>
              <w:t>。能在实践课程教学设计（或教案）、实践指导书（或讲义）中融入创业思维内容，产生新的解决方案，有效培养学生在专业实践过程中的创业思维和创业实践能力。</w:t>
            </w:r>
          </w:p>
        </w:tc>
        <w:tc>
          <w:tcPr>
            <w:tcW w:w="3318" w:type="dxa"/>
          </w:tcPr>
          <w:p w14:paraId="438D7F0A">
            <w:pPr>
              <w:spacing w:line="400" w:lineRule="exact"/>
              <w:rPr>
                <w:rFonts w:hint="eastAsia" w:ascii="仿宋" w:hAnsi="仿宋" w:eastAsia="仿宋"/>
                <w:sz w:val="28"/>
                <w:szCs w:val="28"/>
              </w:rPr>
            </w:pPr>
            <w:r>
              <w:rPr>
                <w:rFonts w:ascii="仿宋" w:hAnsi="仿宋" w:eastAsia="仿宋"/>
                <w:sz w:val="28"/>
                <w:szCs w:val="28"/>
              </w:rPr>
              <w:t>3.1</w:t>
            </w:r>
            <w:r>
              <w:rPr>
                <w:rFonts w:hint="eastAsia" w:ascii="仿宋" w:hAnsi="仿宋" w:eastAsia="仿宋"/>
                <w:sz w:val="28"/>
                <w:szCs w:val="28"/>
              </w:rPr>
              <w:t>提供1套创业思维融入实践课程的教学案例（资料）库。</w:t>
            </w:r>
          </w:p>
          <w:p w14:paraId="264F71AF">
            <w:pPr>
              <w:spacing w:line="400" w:lineRule="exact"/>
              <w:rPr>
                <w:rFonts w:hint="eastAsia" w:ascii="仿宋" w:hAnsi="仿宋" w:eastAsia="仿宋"/>
                <w:sz w:val="28"/>
                <w:szCs w:val="28"/>
              </w:rPr>
            </w:pPr>
            <w:r>
              <w:rPr>
                <w:rFonts w:ascii="仿宋" w:hAnsi="仿宋" w:eastAsia="仿宋"/>
                <w:sz w:val="28"/>
                <w:szCs w:val="28"/>
              </w:rPr>
              <w:t>3.2</w:t>
            </w:r>
            <w:r>
              <w:rPr>
                <w:rFonts w:hint="eastAsia" w:ascii="仿宋" w:hAnsi="仿宋" w:eastAsia="仿宋"/>
                <w:sz w:val="28"/>
                <w:szCs w:val="28"/>
              </w:rPr>
              <w:t>提供1套体现创业思维融入实践课程的指导书或讲义。</w:t>
            </w:r>
          </w:p>
          <w:p w14:paraId="50C91240">
            <w:pPr>
              <w:spacing w:line="400" w:lineRule="exact"/>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提供1份说明性文档（文本或表格均可），具体说明上述资料中的创业思维与实践环节融合点、采用的创业思维种类、促进学生能力提升方面等，并简要论述选取依据、实施方法等。</w:t>
            </w:r>
          </w:p>
        </w:tc>
        <w:tc>
          <w:tcPr>
            <w:tcW w:w="3197" w:type="dxa"/>
          </w:tcPr>
          <w:p w14:paraId="4CCE0C9F">
            <w:pPr>
              <w:spacing w:line="400" w:lineRule="exact"/>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教学案例（资料）库中创业思维融入实践课程实践环节的典型案例不少于</w:t>
            </w:r>
            <w:r>
              <w:rPr>
                <w:rFonts w:ascii="仿宋" w:hAnsi="仿宋" w:eastAsia="仿宋"/>
                <w:sz w:val="28"/>
                <w:szCs w:val="28"/>
              </w:rPr>
              <w:t>3</w:t>
            </w:r>
            <w:r>
              <w:rPr>
                <w:rFonts w:hint="eastAsia" w:ascii="仿宋" w:hAnsi="仿宋" w:eastAsia="仿宋"/>
                <w:sz w:val="28"/>
                <w:szCs w:val="28"/>
              </w:rPr>
              <w:t>个，采用的创业思维不少于5种。</w:t>
            </w:r>
          </w:p>
          <w:p w14:paraId="17C714C5">
            <w:pPr>
              <w:spacing w:line="400" w:lineRule="exact"/>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实践指导书或讲义中融入创业思维的实践过程学时数占比不少于1</w:t>
            </w:r>
            <w:r>
              <w:rPr>
                <w:rFonts w:hint="eastAsia" w:ascii="仿宋" w:hAnsi="仿宋" w:eastAsia="仿宋"/>
                <w:sz w:val="28"/>
                <w:szCs w:val="28"/>
                <w:lang w:val="en-US" w:eastAsia="zh-CN"/>
              </w:rPr>
              <w:t>0</w:t>
            </w:r>
            <w:r>
              <w:rPr>
                <w:rFonts w:ascii="仿宋" w:hAnsi="仿宋" w:eastAsia="仿宋"/>
                <w:sz w:val="28"/>
                <w:szCs w:val="28"/>
              </w:rPr>
              <w:t>%</w:t>
            </w:r>
            <w:r>
              <w:rPr>
                <w:rFonts w:hint="eastAsia" w:ascii="仿宋" w:hAnsi="仿宋" w:eastAsia="仿宋"/>
                <w:sz w:val="28"/>
                <w:szCs w:val="28"/>
              </w:rPr>
              <w:t>，采用的创业思维不少于5种。</w:t>
            </w:r>
          </w:p>
          <w:p w14:paraId="4B747759">
            <w:pPr>
              <w:spacing w:line="400" w:lineRule="exact"/>
              <w:ind w:firstLine="560" w:firstLineChars="200"/>
              <w:rPr>
                <w:rFonts w:hint="eastAsia" w:ascii="仿宋" w:hAnsi="仿宋" w:eastAsia="仿宋"/>
                <w:sz w:val="28"/>
                <w:szCs w:val="28"/>
              </w:rPr>
            </w:pPr>
          </w:p>
          <w:p w14:paraId="4E136A7F">
            <w:pPr>
              <w:spacing w:line="400" w:lineRule="exact"/>
              <w:ind w:firstLine="560" w:firstLineChars="200"/>
              <w:rPr>
                <w:rFonts w:hint="eastAsia" w:ascii="仿宋" w:hAnsi="仿宋" w:eastAsia="仿宋"/>
                <w:sz w:val="28"/>
                <w:szCs w:val="28"/>
              </w:rPr>
            </w:pPr>
          </w:p>
        </w:tc>
      </w:tr>
      <w:tr w14:paraId="4EA5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6A8D7567">
            <w:pPr>
              <w:jc w:val="center"/>
              <w:rPr>
                <w:rFonts w:hint="eastAsia" w:ascii="仿宋" w:hAnsi="仿宋" w:eastAsia="仿宋"/>
                <w:sz w:val="30"/>
                <w:szCs w:val="30"/>
              </w:rPr>
            </w:pPr>
            <w:r>
              <w:rPr>
                <w:rFonts w:hint="eastAsia" w:ascii="仿宋" w:hAnsi="仿宋" w:eastAsia="仿宋"/>
                <w:sz w:val="30"/>
                <w:szCs w:val="30"/>
              </w:rPr>
              <w:t>4</w:t>
            </w:r>
          </w:p>
        </w:tc>
        <w:tc>
          <w:tcPr>
            <w:tcW w:w="1528" w:type="dxa"/>
            <w:vAlign w:val="center"/>
          </w:tcPr>
          <w:p w14:paraId="4FDDE1A2">
            <w:pPr>
              <w:jc w:val="center"/>
              <w:rPr>
                <w:rFonts w:hint="eastAsia" w:ascii="仿宋" w:hAnsi="仿宋" w:eastAsia="仿宋"/>
                <w:sz w:val="30"/>
                <w:szCs w:val="30"/>
              </w:rPr>
            </w:pPr>
            <w:r>
              <w:rPr>
                <w:rFonts w:hint="eastAsia" w:ascii="仿宋" w:hAnsi="仿宋" w:eastAsia="仿宋"/>
                <w:sz w:val="30"/>
                <w:szCs w:val="30"/>
              </w:rPr>
              <w:t>教学方法</w:t>
            </w:r>
          </w:p>
        </w:tc>
        <w:tc>
          <w:tcPr>
            <w:tcW w:w="5165" w:type="dxa"/>
            <w:vAlign w:val="center"/>
          </w:tcPr>
          <w:p w14:paraId="0E25EF4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能够以学生为中心，通过科学的教学设计，灵活运用启发式、探究式、讨论式、参与式、案例式、项目驱动等教学方法，合理应用人工智能等新型教学工具，培养学生的创业思维和创业实践能力。</w:t>
            </w:r>
          </w:p>
          <w:p w14:paraId="605A2294">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以综合运用知识，分析、解决复杂实践问题能力为考核重点，将实践过程中的创业思维能力纳入主要考核指标，探索与“第二课堂成绩单”相挂钩的考核新模式。</w:t>
            </w:r>
          </w:p>
        </w:tc>
        <w:tc>
          <w:tcPr>
            <w:tcW w:w="3318" w:type="dxa"/>
          </w:tcPr>
          <w:p w14:paraId="7CED7E26">
            <w:pPr>
              <w:spacing w:line="400" w:lineRule="exact"/>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提供1套体现创业思维融入实践课程的教学设计或实施计划。</w:t>
            </w:r>
          </w:p>
          <w:p w14:paraId="3E0D77B5">
            <w:pPr>
              <w:spacing w:line="400" w:lineRule="exact"/>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提供1套体现创业思维融入实践课程的考核方案，并且提供学生各个考核环节样本加以佐证。</w:t>
            </w:r>
          </w:p>
        </w:tc>
        <w:tc>
          <w:tcPr>
            <w:tcW w:w="3197" w:type="dxa"/>
          </w:tcPr>
          <w:p w14:paraId="25B636FE">
            <w:pPr>
              <w:tabs>
                <w:tab w:val="left" w:pos="312"/>
              </w:tabs>
              <w:spacing w:line="400" w:lineRule="exact"/>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教学设计或教案中应明确匹配创业思维与课程融合点的教学方法、教学工具，鼓励采用AI等新技术。</w:t>
            </w:r>
          </w:p>
          <w:p w14:paraId="5A6878C0">
            <w:pPr>
              <w:tabs>
                <w:tab w:val="left" w:pos="312"/>
              </w:tabs>
              <w:spacing w:line="400" w:lineRule="exact"/>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课程考核方案应与教学大纲一致，其中对创业思维灵活运用考核比例不少于10%；学生各考核环节样本每教学班不少于3个。</w:t>
            </w:r>
          </w:p>
          <w:p w14:paraId="74ED4CB7">
            <w:pPr>
              <w:tabs>
                <w:tab w:val="left" w:pos="312"/>
              </w:tabs>
              <w:spacing w:line="400" w:lineRule="exact"/>
              <w:rPr>
                <w:rFonts w:hint="eastAsia" w:ascii="仿宋" w:hAnsi="仿宋" w:eastAsia="仿宋"/>
                <w:sz w:val="28"/>
                <w:szCs w:val="28"/>
              </w:rPr>
            </w:pPr>
          </w:p>
        </w:tc>
      </w:tr>
      <w:tr w14:paraId="1442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2C59529A">
            <w:pPr>
              <w:jc w:val="center"/>
              <w:rPr>
                <w:rFonts w:hint="eastAsia" w:ascii="仿宋" w:hAnsi="仿宋" w:eastAsia="仿宋"/>
                <w:sz w:val="30"/>
                <w:szCs w:val="30"/>
              </w:rPr>
            </w:pPr>
            <w:r>
              <w:rPr>
                <w:rFonts w:hint="eastAsia" w:ascii="仿宋" w:hAnsi="仿宋" w:eastAsia="仿宋"/>
                <w:sz w:val="30"/>
                <w:szCs w:val="30"/>
              </w:rPr>
              <w:t>5</w:t>
            </w:r>
          </w:p>
        </w:tc>
        <w:tc>
          <w:tcPr>
            <w:tcW w:w="1528" w:type="dxa"/>
            <w:vAlign w:val="center"/>
          </w:tcPr>
          <w:p w14:paraId="79C2A2BA">
            <w:pPr>
              <w:jc w:val="center"/>
              <w:rPr>
                <w:rFonts w:hint="eastAsia" w:ascii="仿宋" w:hAnsi="仿宋" w:eastAsia="仿宋"/>
                <w:sz w:val="30"/>
                <w:szCs w:val="30"/>
              </w:rPr>
            </w:pPr>
            <w:r>
              <w:rPr>
                <w:rFonts w:hint="eastAsia" w:ascii="仿宋" w:hAnsi="仿宋" w:eastAsia="仿宋"/>
                <w:sz w:val="30"/>
                <w:szCs w:val="30"/>
              </w:rPr>
              <w:t>教学效果</w:t>
            </w:r>
          </w:p>
        </w:tc>
        <w:tc>
          <w:tcPr>
            <w:tcW w:w="5165" w:type="dxa"/>
            <w:vAlign w:val="center"/>
          </w:tcPr>
          <w:p w14:paraId="3AE9B008">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学生</w:t>
            </w:r>
            <w:r>
              <w:rPr>
                <w:rFonts w:ascii="仿宋" w:hAnsi="仿宋" w:eastAsia="仿宋"/>
                <w:sz w:val="28"/>
                <w:szCs w:val="28"/>
              </w:rPr>
              <w:t>对</w:t>
            </w:r>
            <w:r>
              <w:rPr>
                <w:rFonts w:hint="eastAsia" w:ascii="仿宋" w:hAnsi="仿宋" w:eastAsia="仿宋"/>
                <w:sz w:val="28"/>
                <w:szCs w:val="28"/>
              </w:rPr>
              <w:t>课程</w:t>
            </w:r>
            <w:r>
              <w:rPr>
                <w:rFonts w:ascii="仿宋" w:hAnsi="仿宋" w:eastAsia="仿宋"/>
                <w:sz w:val="28"/>
                <w:szCs w:val="28"/>
              </w:rPr>
              <w:t>授课效果</w:t>
            </w:r>
            <w:r>
              <w:rPr>
                <w:rFonts w:hint="eastAsia" w:ascii="仿宋" w:hAnsi="仿宋" w:eastAsia="仿宋"/>
                <w:sz w:val="28"/>
                <w:szCs w:val="28"/>
              </w:rPr>
              <w:t>反响</w:t>
            </w:r>
            <w:r>
              <w:rPr>
                <w:rFonts w:ascii="仿宋" w:hAnsi="仿宋" w:eastAsia="仿宋"/>
                <w:sz w:val="28"/>
                <w:szCs w:val="28"/>
              </w:rPr>
              <w:t>好，</w:t>
            </w:r>
            <w:r>
              <w:rPr>
                <w:rFonts w:hint="eastAsia" w:ascii="仿宋" w:hAnsi="仿宋" w:eastAsia="仿宋"/>
                <w:sz w:val="28"/>
                <w:szCs w:val="28"/>
              </w:rPr>
              <w:t>两轮授课的</w:t>
            </w:r>
            <w:r>
              <w:rPr>
                <w:rFonts w:ascii="仿宋" w:hAnsi="仿宋" w:eastAsia="仿宋"/>
                <w:sz w:val="28"/>
                <w:szCs w:val="28"/>
              </w:rPr>
              <w:t>学生教学评价</w:t>
            </w:r>
            <w:r>
              <w:rPr>
                <w:rFonts w:hint="eastAsia" w:ascii="仿宋" w:hAnsi="仿宋" w:eastAsia="仿宋"/>
                <w:sz w:val="28"/>
                <w:szCs w:val="28"/>
              </w:rPr>
              <w:t>均在</w:t>
            </w:r>
            <w:r>
              <w:rPr>
                <w:rFonts w:ascii="仿宋" w:hAnsi="仿宋" w:eastAsia="仿宋"/>
                <w:sz w:val="28"/>
                <w:szCs w:val="28"/>
              </w:rPr>
              <w:t>良好</w:t>
            </w:r>
            <w:r>
              <w:rPr>
                <w:rFonts w:hint="eastAsia" w:ascii="仿宋" w:hAnsi="仿宋" w:eastAsia="仿宋"/>
                <w:sz w:val="28"/>
                <w:szCs w:val="28"/>
              </w:rPr>
              <w:t>以上</w:t>
            </w:r>
          </w:p>
        </w:tc>
        <w:tc>
          <w:tcPr>
            <w:tcW w:w="3318" w:type="dxa"/>
          </w:tcPr>
          <w:p w14:paraId="3213037D">
            <w:pPr>
              <w:spacing w:line="400" w:lineRule="exact"/>
              <w:rPr>
                <w:rFonts w:hint="eastAsia" w:ascii="仿宋" w:hAnsi="仿宋" w:eastAsia="仿宋"/>
                <w:sz w:val="28"/>
                <w:szCs w:val="28"/>
              </w:rPr>
            </w:pPr>
            <w:r>
              <w:rPr>
                <w:rFonts w:hint="eastAsia" w:ascii="仿宋" w:hAnsi="仿宋" w:eastAsia="仿宋"/>
                <w:sz w:val="28"/>
                <w:szCs w:val="28"/>
              </w:rPr>
              <w:t>5.1 提供至少1段不少于10分钟的教学或实践过程视频。</w:t>
            </w:r>
          </w:p>
          <w:p w14:paraId="1E79B16C">
            <w:pPr>
              <w:spacing w:line="400" w:lineRule="exact"/>
              <w:rPr>
                <w:rFonts w:hint="eastAsia" w:ascii="仿宋" w:hAnsi="仿宋" w:eastAsia="仿宋"/>
                <w:sz w:val="28"/>
                <w:szCs w:val="28"/>
              </w:rPr>
            </w:pPr>
            <w:r>
              <w:rPr>
                <w:rFonts w:hint="eastAsia" w:ascii="仿宋" w:hAnsi="仿宋" w:eastAsia="仿宋"/>
                <w:sz w:val="28"/>
                <w:szCs w:val="28"/>
              </w:rPr>
              <w:t>5.2 提供近两轮授课的学生评价数据，可选择性提供学生学习心得等佐证材料。</w:t>
            </w:r>
          </w:p>
        </w:tc>
        <w:tc>
          <w:tcPr>
            <w:tcW w:w="3197" w:type="dxa"/>
          </w:tcPr>
          <w:p w14:paraId="3D983C00">
            <w:pPr>
              <w:spacing w:line="400" w:lineRule="exact"/>
              <w:rPr>
                <w:rFonts w:hint="eastAsia" w:ascii="仿宋" w:hAnsi="仿宋" w:eastAsia="仿宋"/>
                <w:sz w:val="28"/>
                <w:szCs w:val="28"/>
              </w:rPr>
            </w:pPr>
            <w:r>
              <w:rPr>
                <w:rFonts w:hint="eastAsia" w:ascii="仿宋" w:hAnsi="仿宋" w:eastAsia="仿宋"/>
                <w:sz w:val="28"/>
                <w:szCs w:val="28"/>
              </w:rPr>
              <w:t>5.1教学或实践过程视频重点体现创业思维融入实践环节的具体融合点、融入方式以及学生反馈。</w:t>
            </w:r>
          </w:p>
        </w:tc>
      </w:tr>
      <w:tr w14:paraId="220B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597136D7">
            <w:pPr>
              <w:spacing w:line="400" w:lineRule="exact"/>
              <w:jc w:val="center"/>
              <w:rPr>
                <w:rFonts w:hint="eastAsia" w:ascii="仿宋" w:hAnsi="仿宋" w:eastAsia="仿宋"/>
                <w:sz w:val="30"/>
                <w:szCs w:val="30"/>
              </w:rPr>
            </w:pPr>
            <w:r>
              <w:rPr>
                <w:rFonts w:hint="eastAsia" w:ascii="仿宋" w:hAnsi="仿宋" w:eastAsia="仿宋"/>
                <w:sz w:val="30"/>
                <w:szCs w:val="30"/>
              </w:rPr>
              <w:t>6</w:t>
            </w:r>
          </w:p>
        </w:tc>
        <w:tc>
          <w:tcPr>
            <w:tcW w:w="1528" w:type="dxa"/>
            <w:vAlign w:val="center"/>
          </w:tcPr>
          <w:p w14:paraId="6751BB68">
            <w:pPr>
              <w:spacing w:line="400" w:lineRule="exact"/>
              <w:jc w:val="center"/>
              <w:rPr>
                <w:rFonts w:hint="eastAsia" w:ascii="仿宋" w:hAnsi="仿宋" w:eastAsia="仿宋"/>
                <w:sz w:val="28"/>
                <w:szCs w:val="28"/>
              </w:rPr>
            </w:pPr>
            <w:r>
              <w:rPr>
                <w:rFonts w:hint="eastAsia" w:ascii="仿宋" w:hAnsi="仿宋" w:eastAsia="仿宋"/>
                <w:sz w:val="28"/>
                <w:szCs w:val="28"/>
              </w:rPr>
              <w:t>成果与推广</w:t>
            </w:r>
          </w:p>
        </w:tc>
        <w:tc>
          <w:tcPr>
            <w:tcW w:w="5165" w:type="dxa"/>
            <w:vAlign w:val="center"/>
          </w:tcPr>
          <w:p w14:paraId="458F74C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形成教研论文、著作等标志性成果，面向全校范围召开经验推广交</w:t>
            </w:r>
            <w:bookmarkStart w:id="0" w:name="_GoBack"/>
            <w:bookmarkEnd w:id="0"/>
            <w:r>
              <w:rPr>
                <w:rFonts w:hint="eastAsia" w:ascii="仿宋" w:hAnsi="仿宋" w:eastAsia="仿宋"/>
                <w:sz w:val="28"/>
                <w:szCs w:val="28"/>
              </w:rPr>
              <w:t>流会</w:t>
            </w:r>
          </w:p>
        </w:tc>
        <w:tc>
          <w:tcPr>
            <w:tcW w:w="3318" w:type="dxa"/>
          </w:tcPr>
          <w:p w14:paraId="2B80A528">
            <w:pPr>
              <w:spacing w:line="400" w:lineRule="exact"/>
              <w:rPr>
                <w:rFonts w:hint="eastAsia"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完成不少于1篇创业思维融入课程的教学改革论文或提交1份及以上山东省版权局作品登记证书申请材料。</w:t>
            </w:r>
          </w:p>
          <w:p w14:paraId="014CAA5B">
            <w:pPr>
              <w:spacing w:line="400" w:lineRule="exact"/>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在学院或学校召开1场以上经验交流会，提供相关图片佐证。</w:t>
            </w:r>
          </w:p>
        </w:tc>
        <w:tc>
          <w:tcPr>
            <w:tcW w:w="3197" w:type="dxa"/>
          </w:tcPr>
          <w:p w14:paraId="753008B9">
            <w:pPr>
              <w:spacing w:line="400" w:lineRule="exact"/>
              <w:rPr>
                <w:rFonts w:hint="eastAsia"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 xml:space="preserve">1 </w:t>
            </w:r>
            <w:r>
              <w:rPr>
                <w:rFonts w:hint="eastAsia" w:ascii="仿宋" w:hAnsi="仿宋" w:eastAsia="仿宋"/>
                <w:sz w:val="28"/>
                <w:szCs w:val="28"/>
              </w:rPr>
              <w:t>项目建设期内已发表的教研论文应提供完整复印件（含期刊封面、版权页、目录、论文正文页等），尚未发表的论文需提供全文电子版及录用通知。</w:t>
            </w:r>
          </w:p>
          <w:p w14:paraId="4ECB8CBB">
            <w:pPr>
              <w:spacing w:line="400" w:lineRule="exact"/>
              <w:rPr>
                <w:rFonts w:hint="eastAsia" w:ascii="仿宋" w:hAnsi="仿宋" w:eastAsia="仿宋"/>
                <w:sz w:val="28"/>
                <w:szCs w:val="28"/>
              </w:rPr>
            </w:pPr>
            <w:r>
              <w:rPr>
                <w:rFonts w:ascii="仿宋" w:hAnsi="仿宋" w:eastAsia="仿宋"/>
                <w:sz w:val="28"/>
                <w:szCs w:val="28"/>
              </w:rPr>
              <w:t>6.2</w:t>
            </w:r>
            <w:r>
              <w:rPr>
                <w:rFonts w:hint="eastAsia" w:ascii="仿宋" w:hAnsi="仿宋" w:eastAsia="仿宋"/>
                <w:sz w:val="28"/>
                <w:szCs w:val="28"/>
              </w:rPr>
              <w:t>山东省版权局作品登记证书由创新创业学院协助申请。</w:t>
            </w:r>
          </w:p>
          <w:p w14:paraId="71E2BA1F">
            <w:pPr>
              <w:spacing w:line="400" w:lineRule="exact"/>
              <w:rPr>
                <w:rFonts w:hint="eastAsia" w:ascii="仿宋" w:hAnsi="仿宋" w:eastAsia="仿宋"/>
                <w:sz w:val="28"/>
                <w:szCs w:val="28"/>
              </w:rPr>
            </w:pPr>
            <w:r>
              <w:rPr>
                <w:rFonts w:hint="eastAsia" w:ascii="仿宋" w:hAnsi="仿宋" w:eastAsia="仿宋"/>
                <w:sz w:val="28"/>
                <w:szCs w:val="28"/>
              </w:rPr>
              <w:t>6.</w:t>
            </w:r>
            <w:r>
              <w:rPr>
                <w:rFonts w:ascii="仿宋" w:hAnsi="仿宋" w:eastAsia="仿宋"/>
                <w:sz w:val="28"/>
                <w:szCs w:val="28"/>
              </w:rPr>
              <w:t>3</w:t>
            </w:r>
            <w:r>
              <w:rPr>
                <w:rFonts w:hint="eastAsia" w:ascii="仿宋" w:hAnsi="仿宋" w:eastAsia="仿宋"/>
                <w:sz w:val="28"/>
                <w:szCs w:val="28"/>
              </w:rPr>
              <w:t>在创新创业教育改革项目工作坊上至少作报告1次。</w:t>
            </w:r>
          </w:p>
        </w:tc>
      </w:tr>
    </w:tbl>
    <w:p w14:paraId="7478C82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OWVmNDJhMWRiODc4N2QyNmUyODk4Y2NlODJjZmUifQ=="/>
  </w:docVars>
  <w:rsids>
    <w:rsidRoot w:val="7D5A50E1"/>
    <w:rsid w:val="00000B40"/>
    <w:rsid w:val="00013D4F"/>
    <w:rsid w:val="0002473C"/>
    <w:rsid w:val="00025EE8"/>
    <w:rsid w:val="000311FE"/>
    <w:rsid w:val="00062B95"/>
    <w:rsid w:val="000742FC"/>
    <w:rsid w:val="00084970"/>
    <w:rsid w:val="000D176A"/>
    <w:rsid w:val="000F4A59"/>
    <w:rsid w:val="000F7B0E"/>
    <w:rsid w:val="00132238"/>
    <w:rsid w:val="001753FE"/>
    <w:rsid w:val="001758F3"/>
    <w:rsid w:val="00192E8A"/>
    <w:rsid w:val="001A4872"/>
    <w:rsid w:val="001E1A9D"/>
    <w:rsid w:val="001F05F0"/>
    <w:rsid w:val="001F3330"/>
    <w:rsid w:val="002320A6"/>
    <w:rsid w:val="00276198"/>
    <w:rsid w:val="00281C41"/>
    <w:rsid w:val="002A404D"/>
    <w:rsid w:val="002B5C8A"/>
    <w:rsid w:val="002C5594"/>
    <w:rsid w:val="002D4D7F"/>
    <w:rsid w:val="002E2CE1"/>
    <w:rsid w:val="00307FD4"/>
    <w:rsid w:val="003127F5"/>
    <w:rsid w:val="00320513"/>
    <w:rsid w:val="00340CE6"/>
    <w:rsid w:val="003471D6"/>
    <w:rsid w:val="0037235D"/>
    <w:rsid w:val="003A51B3"/>
    <w:rsid w:val="003C4625"/>
    <w:rsid w:val="003C6CDB"/>
    <w:rsid w:val="003D132E"/>
    <w:rsid w:val="003E5D98"/>
    <w:rsid w:val="0040506C"/>
    <w:rsid w:val="00452B86"/>
    <w:rsid w:val="00460D29"/>
    <w:rsid w:val="00467211"/>
    <w:rsid w:val="00475CAA"/>
    <w:rsid w:val="00482947"/>
    <w:rsid w:val="00490EB7"/>
    <w:rsid w:val="004C5536"/>
    <w:rsid w:val="004D0EA3"/>
    <w:rsid w:val="004F2B35"/>
    <w:rsid w:val="004F354C"/>
    <w:rsid w:val="004F3C49"/>
    <w:rsid w:val="00503F46"/>
    <w:rsid w:val="00506987"/>
    <w:rsid w:val="00513A84"/>
    <w:rsid w:val="0053020F"/>
    <w:rsid w:val="00540147"/>
    <w:rsid w:val="00544CE5"/>
    <w:rsid w:val="00577125"/>
    <w:rsid w:val="005C300D"/>
    <w:rsid w:val="005C530C"/>
    <w:rsid w:val="005F4314"/>
    <w:rsid w:val="00611347"/>
    <w:rsid w:val="0061728A"/>
    <w:rsid w:val="006207E9"/>
    <w:rsid w:val="006311B7"/>
    <w:rsid w:val="00641656"/>
    <w:rsid w:val="00645389"/>
    <w:rsid w:val="00652921"/>
    <w:rsid w:val="00667A5E"/>
    <w:rsid w:val="0067638D"/>
    <w:rsid w:val="0069779B"/>
    <w:rsid w:val="006A50A1"/>
    <w:rsid w:val="006A61EB"/>
    <w:rsid w:val="006A7CE5"/>
    <w:rsid w:val="006B5B54"/>
    <w:rsid w:val="006D0FFC"/>
    <w:rsid w:val="006D4073"/>
    <w:rsid w:val="006F213A"/>
    <w:rsid w:val="00706B63"/>
    <w:rsid w:val="00735917"/>
    <w:rsid w:val="00763BE3"/>
    <w:rsid w:val="00773639"/>
    <w:rsid w:val="0079084E"/>
    <w:rsid w:val="0079247A"/>
    <w:rsid w:val="007C258F"/>
    <w:rsid w:val="007F44CF"/>
    <w:rsid w:val="00820CC0"/>
    <w:rsid w:val="00842112"/>
    <w:rsid w:val="008440E3"/>
    <w:rsid w:val="00854ED4"/>
    <w:rsid w:val="008704D7"/>
    <w:rsid w:val="00887DE5"/>
    <w:rsid w:val="008A3B88"/>
    <w:rsid w:val="008A3FB9"/>
    <w:rsid w:val="008B0746"/>
    <w:rsid w:val="008D0FEE"/>
    <w:rsid w:val="0090459E"/>
    <w:rsid w:val="00913BBB"/>
    <w:rsid w:val="009237A2"/>
    <w:rsid w:val="009256E3"/>
    <w:rsid w:val="00925E75"/>
    <w:rsid w:val="009361A3"/>
    <w:rsid w:val="009606C7"/>
    <w:rsid w:val="00992B33"/>
    <w:rsid w:val="00995C00"/>
    <w:rsid w:val="009A727A"/>
    <w:rsid w:val="009C443B"/>
    <w:rsid w:val="009D200C"/>
    <w:rsid w:val="009F06C0"/>
    <w:rsid w:val="00A01CF5"/>
    <w:rsid w:val="00A10B4D"/>
    <w:rsid w:val="00A13FE3"/>
    <w:rsid w:val="00A22C6F"/>
    <w:rsid w:val="00A3739F"/>
    <w:rsid w:val="00A44926"/>
    <w:rsid w:val="00A61DCC"/>
    <w:rsid w:val="00A663FE"/>
    <w:rsid w:val="00A73C3B"/>
    <w:rsid w:val="00AA64AA"/>
    <w:rsid w:val="00AC1C2B"/>
    <w:rsid w:val="00AF6C66"/>
    <w:rsid w:val="00B00B05"/>
    <w:rsid w:val="00B1583B"/>
    <w:rsid w:val="00B340B3"/>
    <w:rsid w:val="00B409CD"/>
    <w:rsid w:val="00B43CAA"/>
    <w:rsid w:val="00B44672"/>
    <w:rsid w:val="00B54A93"/>
    <w:rsid w:val="00B62141"/>
    <w:rsid w:val="00B6489F"/>
    <w:rsid w:val="00B7039F"/>
    <w:rsid w:val="00B70B73"/>
    <w:rsid w:val="00B86953"/>
    <w:rsid w:val="00B86F48"/>
    <w:rsid w:val="00BA75E9"/>
    <w:rsid w:val="00BB00D4"/>
    <w:rsid w:val="00BE147A"/>
    <w:rsid w:val="00C0016C"/>
    <w:rsid w:val="00C03B7F"/>
    <w:rsid w:val="00C05438"/>
    <w:rsid w:val="00C14DA3"/>
    <w:rsid w:val="00C25DEE"/>
    <w:rsid w:val="00C27B79"/>
    <w:rsid w:val="00C42631"/>
    <w:rsid w:val="00C46713"/>
    <w:rsid w:val="00C50E9D"/>
    <w:rsid w:val="00C56443"/>
    <w:rsid w:val="00C63763"/>
    <w:rsid w:val="00C64D5B"/>
    <w:rsid w:val="00C7034D"/>
    <w:rsid w:val="00C7061C"/>
    <w:rsid w:val="00C72BE8"/>
    <w:rsid w:val="00C76C7E"/>
    <w:rsid w:val="00CC5DB3"/>
    <w:rsid w:val="00CE6FBD"/>
    <w:rsid w:val="00D0636B"/>
    <w:rsid w:val="00D06C90"/>
    <w:rsid w:val="00D20251"/>
    <w:rsid w:val="00D22E8F"/>
    <w:rsid w:val="00D34858"/>
    <w:rsid w:val="00D41A8C"/>
    <w:rsid w:val="00D429E2"/>
    <w:rsid w:val="00D4433E"/>
    <w:rsid w:val="00D50A60"/>
    <w:rsid w:val="00D71EAB"/>
    <w:rsid w:val="00D7725A"/>
    <w:rsid w:val="00D82BAF"/>
    <w:rsid w:val="00DA3610"/>
    <w:rsid w:val="00DA46FD"/>
    <w:rsid w:val="00DD4478"/>
    <w:rsid w:val="00DE513E"/>
    <w:rsid w:val="00DF105A"/>
    <w:rsid w:val="00DF2466"/>
    <w:rsid w:val="00E06FB6"/>
    <w:rsid w:val="00E10668"/>
    <w:rsid w:val="00E21E0F"/>
    <w:rsid w:val="00E2382F"/>
    <w:rsid w:val="00E24045"/>
    <w:rsid w:val="00E25720"/>
    <w:rsid w:val="00E277E6"/>
    <w:rsid w:val="00E33CEE"/>
    <w:rsid w:val="00E34123"/>
    <w:rsid w:val="00E47A5B"/>
    <w:rsid w:val="00E66CDF"/>
    <w:rsid w:val="00EA5BB8"/>
    <w:rsid w:val="00ED5E0E"/>
    <w:rsid w:val="00EE4041"/>
    <w:rsid w:val="00EE5149"/>
    <w:rsid w:val="00F3085D"/>
    <w:rsid w:val="00F361B9"/>
    <w:rsid w:val="00F44F3B"/>
    <w:rsid w:val="00F4791F"/>
    <w:rsid w:val="00F72AD1"/>
    <w:rsid w:val="00F76A47"/>
    <w:rsid w:val="00F809CA"/>
    <w:rsid w:val="00F80EF8"/>
    <w:rsid w:val="00F9273A"/>
    <w:rsid w:val="00FA58E8"/>
    <w:rsid w:val="00FB4AC7"/>
    <w:rsid w:val="00FC44A1"/>
    <w:rsid w:val="00FD45ED"/>
    <w:rsid w:val="00FD4ADC"/>
    <w:rsid w:val="00FF5356"/>
    <w:rsid w:val="020B07BA"/>
    <w:rsid w:val="08B57377"/>
    <w:rsid w:val="13E633C4"/>
    <w:rsid w:val="1A9B7D66"/>
    <w:rsid w:val="20CD244B"/>
    <w:rsid w:val="227823C0"/>
    <w:rsid w:val="24AE34FB"/>
    <w:rsid w:val="2C6C77F8"/>
    <w:rsid w:val="31F94D8A"/>
    <w:rsid w:val="341B4460"/>
    <w:rsid w:val="37946A08"/>
    <w:rsid w:val="392640D3"/>
    <w:rsid w:val="3BBD7486"/>
    <w:rsid w:val="3F6F342F"/>
    <w:rsid w:val="40FA31CC"/>
    <w:rsid w:val="431B5DA8"/>
    <w:rsid w:val="4778651D"/>
    <w:rsid w:val="4D01701D"/>
    <w:rsid w:val="4E6600F3"/>
    <w:rsid w:val="4F3E7FC5"/>
    <w:rsid w:val="527A591B"/>
    <w:rsid w:val="53733096"/>
    <w:rsid w:val="53A50875"/>
    <w:rsid w:val="560E354A"/>
    <w:rsid w:val="5F2416E8"/>
    <w:rsid w:val="66D90AAF"/>
    <w:rsid w:val="67705BBA"/>
    <w:rsid w:val="71614A1E"/>
    <w:rsid w:val="727A4243"/>
    <w:rsid w:val="733E65ED"/>
    <w:rsid w:val="7B184765"/>
    <w:rsid w:val="7D5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1520</Words>
  <Characters>1583</Characters>
  <Lines>93</Lines>
  <Paragraphs>53</Paragraphs>
  <TotalTime>80</TotalTime>
  <ScaleCrop>false</ScaleCrop>
  <LinksUpToDate>false</LinksUpToDate>
  <CharactersWithSpaces>1589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2025-08-02T03:01:00Z</dcterms:created>
  <dc:creator>Administrator</dc:creator>
  <cp:lastModifiedBy>马传感器</cp:lastModifiedBy>
  <cp:lastPrinted>2019-11-19T08:10:00Z</cp:lastPrinted>
  <dcterms:modified xsi:type="dcterms:W3CDTF">2025-08-05T01:38:57Z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5AE3937F72004AB598700FD267A4B16B</vt:lpwstr>
  </property>
  <property fmtid="{D5CDD505-2E9C-101B-9397-08002B2CF9AE}" pid="4" name="KSOTemplateDocerSaveRecord">
    <vt:lpwstr>eyJoZGlkIjoiYWExNzEzYzZkNGRmOGNhM2I2OWQ4MTJiYWFiOTNiMzIiLCJ1c2VySWQiOiIyNjc4NzI5MjEifQ==</vt:lpwstr>
  </property>
</Properties>
</file>