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FA6E">
      <w:pPr>
        <w:spacing w:before="91" w:line="219" w:lineRule="auto"/>
        <w:jc w:val="left"/>
        <w:rPr>
          <w:rFonts w:ascii="仿宋_GB2312" w:hAnsi="ˎ̥" w:eastAsia="仿宋_GB2312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pacing w:val="-2"/>
          <w:sz w:val="30"/>
          <w:szCs w:val="30"/>
          <w:lang w:val="en-US" w:eastAsia="zh-CN"/>
        </w:rPr>
        <w:t>附件二：</w:t>
      </w:r>
    </w:p>
    <w:p w14:paraId="038A6074">
      <w:pPr>
        <w:rPr>
          <w:rFonts w:hint="eastAsia" w:ascii="仿宋_GB2312" w:hAnsi="宋体" w:eastAsia="仿宋_GB2312"/>
          <w:b/>
          <w:bCs/>
          <w:w w:val="80"/>
          <w:sz w:val="32"/>
          <w:szCs w:val="32"/>
          <w:lang w:val="en-US" w:eastAsia="zh-CN"/>
        </w:rPr>
      </w:pPr>
      <w:r>
        <w:rPr>
          <w:rFonts w:ascii="仿宋_GB2312" w:hAnsi="ˎ̥" w:eastAsia="仿宋_GB2312"/>
          <w:sz w:val="18"/>
          <w:szCs w:val="18"/>
        </w:rPr>
        <w:drawing>
          <wp:inline distT="0" distB="0" distL="114300" distR="114300">
            <wp:extent cx="5297170" cy="1496695"/>
            <wp:effectExtent l="0" t="0" r="17780" b="8255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16D7"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山东理工大学2024年第三</w:t>
      </w:r>
      <w:bookmarkStart w:id="1" w:name="_GoBack"/>
      <w:bookmarkEnd w:id="1"/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届</w:t>
      </w:r>
    </w:p>
    <w:p w14:paraId="0735EEA5"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公共管理案例大赛</w:t>
      </w:r>
    </w:p>
    <w:p w14:paraId="5E632938"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研</w:t>
      </w:r>
    </w:p>
    <w:p w14:paraId="1DED7B3D">
      <w:pPr>
        <w:spacing w:line="360" w:lineRule="auto"/>
        <w:jc w:val="center"/>
        <w:rPr>
          <w:rFonts w:hint="default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究</w:t>
      </w:r>
    </w:p>
    <w:p w14:paraId="056F5DAE"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报</w:t>
      </w:r>
    </w:p>
    <w:p w14:paraId="1D54EF3E"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告</w:t>
      </w:r>
    </w:p>
    <w:p w14:paraId="00E9FAA7"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项目名称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7670739F">
      <w:pPr>
        <w:spacing w:line="960" w:lineRule="exact"/>
        <w:rPr>
          <w:rFonts w:ascii="仿宋_GB2312" w:eastAsia="仿宋_GB2312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团队名称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3BF747EF">
      <w:pPr>
        <w:spacing w:line="960" w:lineRule="exac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学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院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31D8F280">
      <w:pPr>
        <w:spacing w:line="960" w:lineRule="exact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负 责 人</w:t>
      </w:r>
      <w: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390259A9">
      <w:pPr>
        <w:spacing w:line="960" w:lineRule="exact"/>
        <w:ind w:firstLine="964" w:firstLineChars="300"/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sdt>
      <w:sdt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id w:val="147472579"/>
        <w15:color w:val="DBDBDB"/>
      </w:sdtPr>
      <w:sdtEnd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 w14:paraId="79B8E54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</w:pPr>
          <w:bookmarkStart w:id="0" w:name="_Toc6168_WPSOffice_Type1"/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kern w:val="2"/>
              <w:sz w:val="36"/>
              <w:szCs w:val="44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参考</w:t>
          </w:r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  <w:t>目录</w:t>
          </w:r>
          <w:bookmarkEnd w:id="0"/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:lang w:val="en-US" w:eastAsia="zh-CN"/>
              <w14:textFill>
                <w14:solidFill>
                  <w14:schemeClr w14:val="tx1"/>
                </w14:solidFill>
              </w14:textFill>
            </w:rPr>
            <w:t>格式</w:t>
          </w:r>
        </w:p>
      </w:sdtContent>
    </w:sdt>
    <w:p w14:paraId="1C4AFB56">
      <w:pPr>
        <w:numPr>
          <w:ilvl w:val="0"/>
          <w:numId w:val="1"/>
        </w:num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选题名称</w:t>
      </w:r>
    </w:p>
    <w:p w14:paraId="17AC5D07">
      <w:pPr>
        <w:numPr>
          <w:ilvl w:val="0"/>
          <w:numId w:val="0"/>
        </w:numPr>
        <w:spacing w:before="0" w:beforeLines="0" w:after="0" w:afterLines="0" w:line="240" w:lineRule="auto"/>
        <w:ind w:leftChars="0" w:right="0" w:right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二、选题背景</w:t>
      </w:r>
    </w:p>
    <w:p w14:paraId="5ABCD513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三、案例内容（即案例正文）</w:t>
      </w:r>
    </w:p>
    <w:p w14:paraId="0AC76B06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四、研究思路</w:t>
      </w:r>
    </w:p>
    <w:p w14:paraId="249A1A9A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五、研究方法</w:t>
      </w:r>
    </w:p>
    <w:p w14:paraId="776BE339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六、调研计划</w:t>
      </w:r>
    </w:p>
    <w:p w14:paraId="73DEBA54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七、案例分析（对案例进行具体分析，提出可行性建议）</w:t>
      </w:r>
    </w:p>
    <w:p w14:paraId="7B54B42D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八、其他</w:t>
      </w:r>
    </w:p>
    <w:p w14:paraId="7426B372">
      <w:pPr>
        <w:pStyle w:val="3"/>
        <w:tabs>
          <w:tab w:val="right" w:leader="dot" w:pos="8306"/>
        </w:tabs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44C01DF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C9D122C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8613302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4AD574B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A4D8241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DE6E10E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FF4AB7A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8D5E1E4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25A4EB0">
      <w:pPr>
        <w:rPr>
          <w:rFonts w:ascii="仿宋_GB2312" w:hAnsi="ˎ̥" w:eastAsia="仿宋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注:案例分析报告需完整全面，以上内容仅供参考，各团队可根据实际情况酌情添加。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28D76"/>
    <w:multiLevelType w:val="singleLevel"/>
    <w:tmpl w:val="D2228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DRjY2ZkNjk5OTM2OTQ3ZWI4ODA2MmUyZGU3NWQifQ=="/>
  </w:docVars>
  <w:rsids>
    <w:rsidRoot w:val="00000000"/>
    <w:rsid w:val="05D85D4B"/>
    <w:rsid w:val="3CA43111"/>
    <w:rsid w:val="41FD3AAA"/>
    <w:rsid w:val="53B70AD1"/>
    <w:rsid w:val="5E6E159B"/>
    <w:rsid w:val="68CB4785"/>
    <w:rsid w:val="6CF4058C"/>
    <w:rsid w:val="6FBC3BF5"/>
    <w:rsid w:val="76177FCD"/>
    <w:rsid w:val="76AC04E9"/>
    <w:rsid w:val="776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161</Characters>
  <Lines>0</Lines>
  <Paragraphs>0</Paragraphs>
  <TotalTime>0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2021-06-01T11:07:00Z</dcterms:created>
  <dc:creator>109</dc:creator>
  <cp:lastModifiedBy>十.六.</cp:lastModifiedBy>
  <dcterms:modified xsi:type="dcterms:W3CDTF">2024-11-06T03:04:36Z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2CD3E9252FF44A969085DB6B4029E04E</vt:lpwstr>
  </property>
</Properties>
</file>