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A118" w14:textId="77777777" w:rsidR="0019242A" w:rsidRPr="0019242A" w:rsidRDefault="0019242A" w:rsidP="0019242A">
      <w:pPr>
        <w:keepNext/>
        <w:keepLines/>
        <w:widowControl/>
        <w:spacing w:line="560" w:lineRule="exact"/>
        <w:jc w:val="center"/>
        <w:outlineLvl w:val="1"/>
        <w:rPr>
          <w:rFonts w:ascii="方正小标宋简体" w:eastAsia="方正小标宋简体" w:hAnsi="仿宋" w:cs="仿宋"/>
          <w:color w:val="000000"/>
          <w:sz w:val="32"/>
          <w:szCs w:val="32"/>
          <w14:ligatures w14:val="none"/>
        </w:rPr>
      </w:pPr>
      <w:r w:rsidRPr="0019242A">
        <w:rPr>
          <w:rFonts w:ascii="方正小标宋简体" w:eastAsia="方正小标宋简体" w:hAnsi="仿宋" w:cs="仿宋" w:hint="eastAsia"/>
          <w:color w:val="000000"/>
          <w:sz w:val="32"/>
          <w:szCs w:val="32"/>
          <w14:ligatures w14:val="none"/>
        </w:rPr>
        <w:t>嘉宾简介</w:t>
      </w:r>
    </w:p>
    <w:p w14:paraId="6A1417B8" w14:textId="77777777" w:rsidR="0019242A" w:rsidRPr="0019242A" w:rsidRDefault="0019242A" w:rsidP="0019242A">
      <w:pPr>
        <w:widowControl/>
        <w:spacing w:after="262" w:line="265" w:lineRule="auto"/>
        <w:ind w:left="10" w:right="649" w:hanging="10"/>
        <w:jc w:val="left"/>
        <w:rPr>
          <w:rFonts w:ascii="宋体" w:eastAsia="宋体" w:hAnsi="宋体" w:cs="宋体"/>
          <w:color w:val="000000"/>
          <w:sz w:val="32"/>
          <w14:ligatures w14:val="none"/>
        </w:rPr>
      </w:pPr>
    </w:p>
    <w:p w14:paraId="1FDECD61" w14:textId="77777777" w:rsidR="0019242A" w:rsidRPr="0019242A" w:rsidRDefault="0019242A" w:rsidP="0019242A">
      <w:pPr>
        <w:widowControl/>
        <w:adjustRightInd w:val="0"/>
        <w:snapToGrid w:val="0"/>
        <w:spacing w:line="560" w:lineRule="exact"/>
        <w:ind w:leftChars="112" w:left="235" w:firstLineChars="196" w:firstLine="627"/>
        <w:jc w:val="left"/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</w:pPr>
      <w:r w:rsidRPr="0019242A">
        <w:rPr>
          <w:rFonts w:ascii="仿宋" w:eastAsia="仿宋" w:hAnsi="仿宋" w:cs="仿宋" w:hint="eastAsia"/>
          <w:color w:val="000000"/>
          <w:sz w:val="32"/>
          <w:szCs w:val="32"/>
          <w:lang w:val="zh-CN" w:bidi="zh-CN"/>
          <w14:ligatures w14:val="none"/>
        </w:rPr>
        <w:t>江</w:t>
      </w:r>
      <w:r w:rsidRPr="0019242A">
        <w:rPr>
          <w:rFonts w:ascii="仿宋" w:eastAsia="仿宋" w:hAnsi="仿宋" w:cs="仿宋" w:hint="eastAsia"/>
          <w:color w:val="000000"/>
          <w:sz w:val="32"/>
          <w:szCs w:val="32"/>
          <w:lang w:bidi="zh-CN"/>
          <w14:ligatures w14:val="none"/>
        </w:rPr>
        <w:t>克超，山东理工大学200</w:t>
      </w:r>
      <w:r w:rsidRPr="0019242A">
        <w:rPr>
          <w:rFonts w:ascii="仿宋" w:eastAsia="仿宋" w:hAnsi="仿宋" w:cs="仿宋"/>
          <w:color w:val="000000"/>
          <w:sz w:val="32"/>
          <w:szCs w:val="32"/>
          <w:lang w:bidi="zh-CN"/>
          <w14:ligatures w14:val="none"/>
        </w:rPr>
        <w:t>8</w:t>
      </w:r>
      <w:r w:rsidRPr="0019242A">
        <w:rPr>
          <w:rFonts w:ascii="仿宋" w:eastAsia="仿宋" w:hAnsi="仿宋" w:cs="仿宋" w:hint="eastAsia"/>
          <w:color w:val="000000"/>
          <w:sz w:val="32"/>
          <w:szCs w:val="32"/>
          <w:lang w:bidi="zh-CN"/>
          <w14:ligatures w14:val="none"/>
        </w:rPr>
        <w:t>级</w:t>
      </w:r>
      <w:r w:rsidRPr="0019242A">
        <w:rPr>
          <w:rFonts w:ascii="仿宋" w:eastAsia="仿宋" w:hAnsi="仿宋" w:cs="仿宋"/>
          <w:color w:val="000000"/>
          <w:sz w:val="32"/>
          <w:szCs w:val="32"/>
          <w:lang w:bidi="zh-CN"/>
          <w14:ligatures w14:val="none"/>
        </w:rPr>
        <w:t>汉语言文学专业</w:t>
      </w:r>
      <w:r w:rsidRPr="0019242A">
        <w:rPr>
          <w:rFonts w:ascii="仿宋" w:eastAsia="仿宋" w:hAnsi="仿宋" w:cs="仿宋" w:hint="eastAsia"/>
          <w:color w:val="000000"/>
          <w:sz w:val="32"/>
          <w:szCs w:val="32"/>
          <w:lang w:bidi="zh-CN"/>
          <w14:ligatures w14:val="none"/>
        </w:rPr>
        <w:t>学生</w:t>
      </w:r>
      <w:r w:rsidRPr="0019242A">
        <w:rPr>
          <w:rFonts w:ascii="仿宋" w:eastAsia="仿宋" w:hAnsi="仿宋" w:cs="仿宋" w:hint="eastAsia"/>
          <w:color w:val="000000"/>
          <w:sz w:val="32"/>
          <w:szCs w:val="32"/>
          <w:lang w:val="zh-CN" w:bidi="zh-CN"/>
          <w14:ligatures w14:val="none"/>
        </w:rPr>
        <w:t>。有为商学院创始人，朴古投资创始人。</w:t>
      </w:r>
    </w:p>
    <w:p w14:paraId="4179CC6B" w14:textId="77777777" w:rsidR="0019242A" w:rsidRPr="0019242A" w:rsidRDefault="0019242A" w:rsidP="0019242A">
      <w:pPr>
        <w:widowControl/>
        <w:adjustRightInd w:val="0"/>
        <w:snapToGrid w:val="0"/>
        <w:spacing w:line="560" w:lineRule="exact"/>
        <w:ind w:leftChars="112" w:left="235" w:firstLineChars="196" w:firstLine="627"/>
        <w:jc w:val="left"/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</w:pPr>
      <w:r w:rsidRPr="0019242A">
        <w:rPr>
          <w:rFonts w:ascii="仿宋" w:eastAsia="仿宋" w:hAnsi="仿宋" w:cs="仿宋" w:hint="eastAsia"/>
          <w:color w:val="000000"/>
          <w:sz w:val="32"/>
          <w:szCs w:val="32"/>
          <w:lang w:val="zh-CN" w:bidi="zh-CN"/>
          <w14:ligatures w14:val="none"/>
        </w:rPr>
        <w:t>专注于服务社交营销行业，各类培训千次以上。</w:t>
      </w:r>
      <w:proofErr w:type="gramStart"/>
      <w:r w:rsidRPr="0019242A">
        <w:rPr>
          <w:rFonts w:ascii="仿宋" w:eastAsia="仿宋" w:hAnsi="仿宋" w:cs="仿宋" w:hint="eastAsia"/>
          <w:color w:val="000000"/>
          <w:sz w:val="32"/>
          <w:szCs w:val="32"/>
          <w:lang w:val="zh-CN" w:bidi="zh-CN"/>
          <w14:ligatures w14:val="none"/>
        </w:rPr>
        <w:t>任华熠智库专家</w:t>
      </w:r>
      <w:proofErr w:type="gramEnd"/>
      <w:r w:rsidRPr="0019242A">
        <w:rPr>
          <w:rFonts w:ascii="仿宋" w:eastAsia="仿宋" w:hAnsi="仿宋" w:cs="仿宋" w:hint="eastAsia"/>
          <w:color w:val="000000"/>
          <w:sz w:val="32"/>
          <w:szCs w:val="32"/>
          <w:lang w:val="zh-CN" w:bidi="zh-CN"/>
          <w14:ligatures w14:val="none"/>
        </w:rPr>
        <w:t>、北大博雅产学研</w:t>
      </w:r>
      <w:proofErr w:type="gramStart"/>
      <w:r w:rsidRPr="0019242A">
        <w:rPr>
          <w:rFonts w:ascii="仿宋" w:eastAsia="仿宋" w:hAnsi="仿宋" w:cs="仿宋" w:hint="eastAsia"/>
          <w:color w:val="000000"/>
          <w:sz w:val="32"/>
          <w:szCs w:val="32"/>
          <w:lang w:val="zh-CN" w:bidi="zh-CN"/>
          <w14:ligatures w14:val="none"/>
        </w:rPr>
        <w:t>高级智库专家</w:t>
      </w:r>
      <w:proofErr w:type="gramEnd"/>
      <w:r w:rsidRPr="0019242A">
        <w:rPr>
          <w:rFonts w:ascii="仿宋" w:eastAsia="仿宋" w:hAnsi="仿宋" w:cs="仿宋" w:hint="eastAsia"/>
          <w:color w:val="000000"/>
          <w:sz w:val="32"/>
          <w:szCs w:val="32"/>
          <w:lang w:val="zh-CN" w:bidi="zh-CN"/>
          <w14:ligatures w14:val="none"/>
        </w:rPr>
        <w:t>、北大元培工匠专家谷客座教授等著有《淄博烧烤</w:t>
      </w:r>
      <w:r w:rsidRPr="0019242A"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  <w:t xml:space="preserve"> 火的味道》《年轻团队的运作探索》《直销的内涵》，待出版《裂变式营销创业》。</w:t>
      </w:r>
    </w:p>
    <w:p w14:paraId="78A3F7F7" w14:textId="77777777" w:rsidR="0019242A" w:rsidRPr="0019242A" w:rsidRDefault="0019242A" w:rsidP="0019242A">
      <w:pPr>
        <w:widowControl/>
        <w:adjustRightInd w:val="0"/>
        <w:snapToGrid w:val="0"/>
        <w:spacing w:line="560" w:lineRule="exact"/>
        <w:ind w:leftChars="112" w:left="235" w:firstLineChars="196" w:firstLine="627"/>
        <w:jc w:val="left"/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</w:pPr>
      <w:r w:rsidRPr="0019242A">
        <w:rPr>
          <w:rFonts w:ascii="仿宋" w:eastAsia="仿宋" w:hAnsi="仿宋" w:cs="仿宋" w:hint="eastAsia"/>
          <w:color w:val="000000"/>
          <w:sz w:val="32"/>
          <w:szCs w:val="32"/>
          <w:lang w:val="zh-CN" w:bidi="zh-CN"/>
          <w14:ligatures w14:val="none"/>
        </w:rPr>
        <w:t>课程善长</w:t>
      </w:r>
      <w:r w:rsidRPr="0019242A"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  <w:t>: C</w:t>
      </w:r>
      <w:proofErr w:type="gramStart"/>
      <w:r w:rsidRPr="0019242A"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  <w:t>端企业</w:t>
      </w:r>
      <w:proofErr w:type="gramEnd"/>
      <w:r w:rsidRPr="0019242A"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  <w:t>品牌与营销、团队管理、时间管理、客户心理、</w:t>
      </w:r>
    </w:p>
    <w:p w14:paraId="456CA96E" w14:textId="77777777" w:rsidR="0019242A" w:rsidRPr="0019242A" w:rsidRDefault="0019242A" w:rsidP="0019242A">
      <w:pPr>
        <w:widowControl/>
        <w:adjustRightInd w:val="0"/>
        <w:snapToGrid w:val="0"/>
        <w:spacing w:line="560" w:lineRule="exact"/>
        <w:ind w:leftChars="112" w:left="235" w:firstLineChars="196" w:firstLine="627"/>
        <w:jc w:val="left"/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</w:pPr>
      <w:r w:rsidRPr="0019242A">
        <w:rPr>
          <w:rFonts w:ascii="仿宋" w:eastAsia="仿宋" w:hAnsi="仿宋" w:cs="仿宋"/>
          <w:color w:val="000000"/>
          <w:sz w:val="32"/>
          <w:szCs w:val="32"/>
          <w:lang w:val="zh-CN" w:bidi="zh-CN"/>
          <w14:ligatures w14:val="none"/>
        </w:rPr>
        <w:t>S2B2C模式与制度设计、个人成长与个人IP打造、文案写作等。</w:t>
      </w:r>
    </w:p>
    <w:p w14:paraId="4DABDE29" w14:textId="77777777" w:rsidR="00003211" w:rsidRDefault="00003211"/>
    <w:sectPr w:rsidR="00003211" w:rsidSect="004245BD">
      <w:footerReference w:type="even" r:id="rId4"/>
      <w:footerReference w:type="default" r:id="rId5"/>
      <w:footerReference w:type="first" r:id="rId6"/>
      <w:pgSz w:w="11909" w:h="16834"/>
      <w:pgMar w:top="1418" w:right="1474" w:bottom="1418" w:left="1588" w:header="720" w:footer="913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AD9C" w14:textId="77777777" w:rsidR="00000000" w:rsidRDefault="00000000">
    <w:pPr>
      <w:tabs>
        <w:tab w:val="right" w:pos="9083"/>
      </w:tabs>
      <w:spacing w:line="259" w:lineRule="auto"/>
    </w:pPr>
    <w:r>
      <w:rPr>
        <w:sz w:val="27"/>
        <w:vertAlign w:val="superscript"/>
      </w:rPr>
      <w:t xml:space="preserve"> </w:t>
    </w:r>
    <w:r>
      <w:rPr>
        <w:sz w:val="27"/>
        <w:vertAlign w:val="superscript"/>
      </w:rPr>
      <w:tab/>
    </w:r>
    <w:r>
      <w:rPr>
        <w:sz w:val="27"/>
      </w:rPr>
      <w:t xml:space="preserve">—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>
      <w:rPr>
        <w:sz w:val="27"/>
      </w:rPr>
      <w:t>1</w:t>
    </w:r>
    <w:r>
      <w:rPr>
        <w:sz w:val="27"/>
      </w:rPr>
      <w:fldChar w:fldCharType="end"/>
    </w:r>
    <w:r>
      <w:rPr>
        <w:sz w:val="27"/>
      </w:rPr>
      <w:t xml:space="preserve"> —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C43A" w14:textId="77777777" w:rsidR="00000000" w:rsidRDefault="00000000">
    <w:pPr>
      <w:tabs>
        <w:tab w:val="right" w:pos="9083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0DE7" w14:textId="77777777" w:rsidR="00000000" w:rsidRDefault="00000000">
    <w:pPr>
      <w:tabs>
        <w:tab w:val="right" w:pos="9083"/>
      </w:tabs>
      <w:spacing w:line="259" w:lineRule="auto"/>
    </w:pPr>
    <w:r>
      <w:rPr>
        <w:sz w:val="27"/>
        <w:vertAlign w:val="superscript"/>
      </w:rPr>
      <w:t xml:space="preserve"> </w:t>
    </w:r>
    <w:r>
      <w:rPr>
        <w:sz w:val="27"/>
        <w:vertAlign w:val="superscript"/>
      </w:rPr>
      <w:tab/>
    </w:r>
    <w:r>
      <w:rPr>
        <w:sz w:val="27"/>
      </w:rPr>
      <w:t xml:space="preserve">— </w:t>
    </w:r>
    <w:r>
      <w:rPr>
        <w:sz w:val="32"/>
      </w:rPr>
      <w:fldChar w:fldCharType="begin"/>
    </w:r>
    <w:r>
      <w:instrText xml:space="preserve"> PAGE   \* MERGEFORMAT </w:instrText>
    </w:r>
    <w:r>
      <w:rPr>
        <w:sz w:val="32"/>
      </w:rPr>
      <w:fldChar w:fldCharType="separate"/>
    </w:r>
    <w:r>
      <w:rPr>
        <w:sz w:val="27"/>
      </w:rPr>
      <w:t>1</w:t>
    </w:r>
    <w:r>
      <w:rPr>
        <w:sz w:val="27"/>
      </w:rPr>
      <w:fldChar w:fldCharType="end"/>
    </w:r>
    <w:r>
      <w:rPr>
        <w:sz w:val="27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2A"/>
    <w:rsid w:val="00003211"/>
    <w:rsid w:val="0019242A"/>
    <w:rsid w:val="004245BD"/>
    <w:rsid w:val="006C3F64"/>
    <w:rsid w:val="008C0982"/>
    <w:rsid w:val="00C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2732"/>
  <w15:chartTrackingRefBased/>
  <w15:docId w15:val="{4E256ADD-56F6-4EF9-B39D-581FF113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 e</dc:creator>
  <cp:keywords/>
  <dc:description/>
  <cp:lastModifiedBy>xo e</cp:lastModifiedBy>
  <cp:revision>1</cp:revision>
  <dcterms:created xsi:type="dcterms:W3CDTF">2024-04-16T05:15:00Z</dcterms:created>
  <dcterms:modified xsi:type="dcterms:W3CDTF">2024-04-16T05:16:00Z</dcterms:modified>
</cp:coreProperties>
</file>