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12" w:beforeLines="100" w:after="312" w:afterLines="100" w:line="560" w:lineRule="exact"/>
        <w:jc w:val="center"/>
        <w:rPr>
          <w:rFonts w:hint="eastAsia" w:ascii="方正小标宋简体" w:hAnsi="仿宋" w:eastAsia="方正小标宋简体"/>
          <w:sz w:val="32"/>
          <w:szCs w:val="32"/>
        </w:rPr>
      </w:pPr>
      <w:r>
        <w:rPr>
          <w:rFonts w:hint="eastAsia" w:ascii="方正小标宋简体" w:hAnsi="仿宋" w:eastAsia="方正小标宋简体"/>
          <w:sz w:val="32"/>
          <w:szCs w:val="32"/>
        </w:rPr>
        <w:t>冯林教授简介</w:t>
      </w:r>
    </w:p>
    <w:p>
      <w:pPr>
        <w:spacing w:line="56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冯林，二级教授，博士，博士生导师，国家万人计划教学名师，教育部新世纪优秀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人才，现任大连理工大学教师教学发展中心主任，曾任学校创新创业学院院长，兼任教育部创新方法教学指导分委员会副主任委员，教育部教育信息化与教育技术创新委员会委员，教育部创新创业教育研究中心学术委员会委员，中国创造学会副理事长，辽宁省创新方法研究会副理事长，辽宁省科技创新与人才培养研究会副理事长等职务，先后获得国家级教学成果一等奖三项，省部级教学成果十余项，宝钢教育基金优秀教师特等奖，教育部霍英东青年教师奖等多项奖励。冯林教授近年来一直从事创新创业教育、机器学习、人工智能等教学、科学研究和产品转化等工作。先后指导学生获得全国大学生“挑战杯”特等奖、“互联网+”创新创业竞赛金奖等国</w:t>
      </w:r>
      <w:r>
        <w:rPr>
          <w:rFonts w:eastAsia="仿宋"/>
          <w:sz w:val="32"/>
          <w:szCs w:val="32"/>
        </w:rPr>
        <w:t>家级竞赛奖励30余项，是创新教育系列课程国家级教学团队负责人、《创新教育基础与实践》国家级精品课程和国家级精品资源共享课程负责人，《创造性思维与创新方法》国家级精品视频公开课程和国家级一流课程负责人，承担国家自然科学基金、创新方法工作专项项目等各类科研50余项，开发新产品10余项，先后出版《创造性思维与创新方法》、《大学生创新基础》、《批判与创意思考》、《C语言程序设计》等教材及专著10余本，发表学术论文被SCI、EI检索论文100余篇，多门课程在中国大学MOOC等慕课平台上线，选课学生150余万人。</w:t>
      </w:r>
    </w:p>
    <w:p/>
    <w:sectPr>
      <w:pgSz w:w="11906" w:h="16838"/>
      <w:pgMar w:top="1418" w:right="1474" w:bottom="1418" w:left="1588" w:header="862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B03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2021-03-31T10:03:21Z</dcterms:created>
  <dc:creator>观赏龙虾</dc:creator>
  <cp:lastModifiedBy>RW</cp:lastModifiedBy>
  <dcterms:modified xsi:type="dcterms:W3CDTF">2021-03-31T10:03:29Z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