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324" w:rsidRDefault="00104CA8">
      <w:pPr>
        <w:pStyle w:val="a6"/>
        <w:spacing w:before="0" w:beforeAutospacing="0" w:after="0" w:afterAutospacing="0"/>
        <w:jc w:val="center"/>
        <w:rPr>
          <w:rFonts w:ascii="方正小标宋简体" w:eastAsia="方正小标宋简体"/>
          <w:bCs/>
          <w:color w:val="FF0000"/>
          <w:spacing w:val="20"/>
          <w:w w:val="60"/>
          <w:sz w:val="100"/>
          <w:szCs w:val="100"/>
        </w:rPr>
      </w:pPr>
      <w:r>
        <w:rPr>
          <w:color w:val="FF0000"/>
        </w:rPr>
        <w:pict>
          <v:line id="直接连接符 2" o:spid="_x0000_s1027" style="position:absolute;left:0;text-align:left;z-index:25165824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" strokecolor="red" strokeweight="1.5pt"/>
        </w:pict>
      </w:r>
      <w:r w:rsidR="00513B22">
        <w:rPr>
          <w:rFonts w:ascii="方正小标宋简体" w:eastAsia="方正小标宋简体" w:hint="eastAsia"/>
          <w:bCs/>
          <w:color w:val="FF0000"/>
          <w:spacing w:val="20"/>
          <w:w w:val="60"/>
          <w:sz w:val="100"/>
          <w:szCs w:val="100"/>
        </w:rPr>
        <w:t>山东理工大学创新创业学院</w:t>
      </w:r>
    </w:p>
    <w:p w:rsidR="007A2324" w:rsidRDefault="00513B22" w:rsidP="00047EE8">
      <w:pPr>
        <w:spacing w:beforeLines="50" w:before="120" w:line="500" w:lineRule="exact"/>
        <w:jc w:val="both"/>
        <w:rPr>
          <w:rFonts w:ascii="楷体" w:eastAsia="楷体" w:hAnsi="楷体"/>
          <w:sz w:val="28"/>
          <w:szCs w:val="28"/>
        </w:rPr>
      </w:pPr>
      <w:r>
        <w:rPr>
          <w:rFonts w:ascii="楷体" w:eastAsia="楷体" w:hAnsi="楷体" w:hint="eastAsia"/>
          <w:sz w:val="28"/>
          <w:szCs w:val="28"/>
        </w:rPr>
        <w:t>化学与化工学院</w:t>
      </w:r>
      <w:r>
        <w:rPr>
          <w:rFonts w:ascii="楷体" w:eastAsia="楷体" w:hAnsi="楷体"/>
          <w:sz w:val="28"/>
          <w:szCs w:val="28"/>
        </w:rPr>
        <w:t>:</w:t>
      </w:r>
    </w:p>
    <w:p w:rsidR="007A2324" w:rsidRDefault="00513B22" w:rsidP="00047EE8">
      <w:pPr>
        <w:spacing w:afterLines="50" w:after="120" w:line="500" w:lineRule="exact"/>
        <w:ind w:firstLineChars="200" w:firstLine="560"/>
        <w:jc w:val="both"/>
        <w:rPr>
          <w:rFonts w:ascii="楷体" w:eastAsia="楷体" w:hAnsi="楷体"/>
          <w:sz w:val="28"/>
          <w:szCs w:val="28"/>
        </w:rPr>
      </w:pPr>
      <w:r>
        <w:rPr>
          <w:rFonts w:ascii="楷体" w:eastAsia="楷体" w:hAnsi="楷体"/>
          <w:sz w:val="28"/>
          <w:szCs w:val="28"/>
        </w:rPr>
        <w:t>201</w:t>
      </w:r>
      <w:r>
        <w:rPr>
          <w:rFonts w:ascii="楷体" w:eastAsia="楷体" w:hAnsi="楷体" w:hint="eastAsia"/>
          <w:sz w:val="28"/>
          <w:szCs w:val="28"/>
          <w:lang w:val="en-US"/>
        </w:rPr>
        <w:t>9</w:t>
      </w:r>
      <w:r>
        <w:rPr>
          <w:rFonts w:ascii="楷体" w:eastAsia="楷体" w:hAnsi="楷体"/>
          <w:sz w:val="28"/>
          <w:szCs w:val="28"/>
        </w:rPr>
        <w:t>年下拨到</w:t>
      </w:r>
      <w:r>
        <w:rPr>
          <w:rFonts w:ascii="楷体" w:eastAsia="楷体" w:hAnsi="楷体" w:hint="eastAsia"/>
          <w:sz w:val="28"/>
          <w:szCs w:val="28"/>
        </w:rPr>
        <w:t>化学与化工学院</w:t>
      </w:r>
      <w:r>
        <w:rPr>
          <w:rFonts w:ascii="楷体" w:eastAsia="楷体" w:hAnsi="楷体"/>
          <w:sz w:val="28"/>
          <w:szCs w:val="28"/>
        </w:rPr>
        <w:t>的“</w:t>
      </w:r>
      <w:r w:rsidR="0070291C" w:rsidRPr="0070291C">
        <w:rPr>
          <w:rFonts w:ascii="楷体" w:eastAsia="楷体" w:hAnsi="楷体" w:hint="eastAsia"/>
          <w:sz w:val="28"/>
          <w:szCs w:val="28"/>
        </w:rPr>
        <w:t>大</w:t>
      </w:r>
      <w:r>
        <w:rPr>
          <w:rFonts w:ascii="楷体" w:eastAsia="楷体" w:hAnsi="楷体"/>
          <w:sz w:val="28"/>
          <w:szCs w:val="28"/>
        </w:rPr>
        <w:t>创计划”省级立项项目经费共</w:t>
      </w:r>
      <w:r>
        <w:rPr>
          <w:rFonts w:ascii="楷体" w:eastAsia="楷体" w:hAnsi="楷体" w:hint="eastAsia"/>
          <w:sz w:val="28"/>
          <w:szCs w:val="28"/>
          <w:lang w:val="en-US"/>
        </w:rPr>
        <w:t>10</w:t>
      </w:r>
      <w:r>
        <w:rPr>
          <w:rFonts w:ascii="楷体" w:eastAsia="楷体" w:hAnsi="楷体" w:hint="eastAsia"/>
          <w:sz w:val="28"/>
          <w:szCs w:val="28"/>
        </w:rPr>
        <w:t>000元</w:t>
      </w:r>
      <w:r>
        <w:rPr>
          <w:rFonts w:ascii="楷体" w:eastAsia="楷体" w:hAnsi="楷体"/>
          <w:sz w:val="28"/>
          <w:szCs w:val="28"/>
        </w:rPr>
        <w:t>，涵盖项目</w:t>
      </w:r>
      <w:r>
        <w:rPr>
          <w:rFonts w:ascii="楷体" w:eastAsia="楷体" w:hAnsi="楷体" w:hint="eastAsia"/>
          <w:sz w:val="28"/>
          <w:szCs w:val="28"/>
          <w:lang w:val="en-US"/>
        </w:rPr>
        <w:t>10</w:t>
      </w:r>
      <w:r>
        <w:rPr>
          <w:rFonts w:ascii="楷体" w:eastAsia="楷体" w:hAnsi="楷体"/>
          <w:sz w:val="28"/>
          <w:szCs w:val="28"/>
        </w:rPr>
        <w:t>个，项目信息明细如下：</w:t>
      </w:r>
    </w:p>
    <w:tbl>
      <w:tblPr>
        <w:tblW w:w="8913" w:type="dxa"/>
        <w:jc w:val="center"/>
        <w:tblCellMar>
          <w:left w:w="0" w:type="dxa"/>
          <w:right w:w="0" w:type="dxa"/>
        </w:tblCellMar>
        <w:tblLook w:val="04A0" w:firstRow="1" w:lastRow="0" w:firstColumn="1" w:lastColumn="0" w:noHBand="0" w:noVBand="1"/>
      </w:tblPr>
      <w:tblGrid>
        <w:gridCol w:w="4854"/>
        <w:gridCol w:w="1303"/>
        <w:gridCol w:w="1641"/>
        <w:gridCol w:w="1115"/>
      </w:tblGrid>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项目名称</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负责学生</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第一指导教师</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b/>
                <w:bCs/>
                <w:color w:val="000000"/>
                <w:sz w:val="20"/>
                <w:szCs w:val="20"/>
              </w:rPr>
            </w:pPr>
            <w:r w:rsidRPr="00047EE8">
              <w:rPr>
                <w:rFonts w:ascii="Times New Roman" w:eastAsia="仿宋" w:hAnsi="Times New Roman" w:cs="Times New Roman"/>
                <w:b/>
                <w:bCs/>
                <w:color w:val="000000"/>
                <w:sz w:val="20"/>
                <w:szCs w:val="20"/>
                <w:lang w:val="en-US" w:bidi="ar"/>
              </w:rPr>
              <w:t>资金（元）</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KI</w:t>
            </w:r>
            <w:r w:rsidRPr="00047EE8">
              <w:rPr>
                <w:rFonts w:ascii="Times New Roman" w:eastAsia="仿宋" w:hAnsi="Times New Roman" w:cs="Times New Roman"/>
                <w:color w:val="000000"/>
                <w:sz w:val="20"/>
                <w:szCs w:val="20"/>
                <w:lang w:val="en-US" w:bidi="ar"/>
              </w:rPr>
              <w:t>添加剂提升水系超级电容器电容性能研究</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汪炳潼</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吴小中</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金属氮多重键配合物的制备及氮原子转移反应研究</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王世玉</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王倩</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生物柴油综合利用催化剂设计制备</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徐玉良</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苗智超</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新型近红外发射极性敏感的荧光探针设计与合成</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王小平</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肖海滨</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气固催化羟醛缩合反应酸碱双功能催化剂的构筑及过程基础研究</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郝金国</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左村村</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废旧锂离子电池中有价金属的回收</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刘凤</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陈霞</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基于过渡金属硫化物纳米材料的电化学传感器的构建及在肿瘤标志物检测中的应用</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王楠</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李月云</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光控相分离的离子液体水溶液（修改版）</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程宇萌</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王晶</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基于多孔纳米复合材料的电化学传感器的构建及在肿瘤标志物检测中的应用</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霍之林</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李月云</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r w:rsidR="007A2324" w:rsidRPr="00047EE8" w:rsidTr="00047EE8">
        <w:trPr>
          <w:trHeight w:val="397"/>
          <w:jc w:val="center"/>
        </w:trPr>
        <w:tc>
          <w:tcPr>
            <w:tcW w:w="48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Co/N@C</w:t>
            </w:r>
            <w:r w:rsidRPr="00047EE8">
              <w:rPr>
                <w:rFonts w:ascii="Times New Roman" w:eastAsia="仿宋" w:hAnsi="Times New Roman" w:cs="Times New Roman"/>
                <w:color w:val="000000"/>
                <w:sz w:val="20"/>
                <w:szCs w:val="20"/>
                <w:lang w:val="en-US" w:bidi="ar"/>
              </w:rPr>
              <w:t>催化醛氧化酯化反应性能研究</w:t>
            </w:r>
          </w:p>
        </w:tc>
        <w:tc>
          <w:tcPr>
            <w:tcW w:w="130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陈宁</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李玉超</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047EE8">
            <w:pPr>
              <w:widowControl/>
              <w:adjustRightInd w:val="0"/>
              <w:snapToGrid w:val="0"/>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1000</w:t>
            </w:r>
          </w:p>
        </w:tc>
      </w:tr>
    </w:tbl>
    <w:p w:rsidR="007A2324" w:rsidRDefault="00513B22" w:rsidP="00047EE8">
      <w:pPr>
        <w:spacing w:afterLines="50" w:after="120" w:line="500" w:lineRule="exact"/>
        <w:ind w:firstLineChars="200" w:firstLine="560"/>
        <w:jc w:val="both"/>
        <w:rPr>
          <w:rFonts w:ascii="楷体" w:eastAsia="楷体" w:hAnsi="楷体"/>
          <w:sz w:val="28"/>
          <w:szCs w:val="28"/>
        </w:rPr>
      </w:pPr>
      <w:r>
        <w:rPr>
          <w:rFonts w:ascii="楷体" w:eastAsia="楷体" w:hAnsi="楷体"/>
          <w:sz w:val="28"/>
          <w:szCs w:val="28"/>
        </w:rPr>
        <w:t>201</w:t>
      </w:r>
      <w:r>
        <w:rPr>
          <w:rFonts w:ascii="楷体" w:eastAsia="楷体" w:hAnsi="楷体" w:hint="eastAsia"/>
          <w:sz w:val="28"/>
          <w:szCs w:val="28"/>
          <w:lang w:val="en-US"/>
        </w:rPr>
        <w:t>9</w:t>
      </w:r>
      <w:r>
        <w:rPr>
          <w:rFonts w:ascii="楷体" w:eastAsia="楷体" w:hAnsi="楷体"/>
          <w:sz w:val="28"/>
          <w:szCs w:val="28"/>
        </w:rPr>
        <w:t>年下拨到</w:t>
      </w:r>
      <w:r>
        <w:rPr>
          <w:rFonts w:ascii="楷体" w:eastAsia="楷体" w:hAnsi="楷体" w:hint="eastAsia"/>
          <w:sz w:val="28"/>
          <w:szCs w:val="28"/>
        </w:rPr>
        <w:t>化学与化工学院</w:t>
      </w:r>
      <w:r>
        <w:rPr>
          <w:rFonts w:ascii="楷体" w:eastAsia="楷体" w:hAnsi="楷体"/>
          <w:sz w:val="28"/>
          <w:szCs w:val="28"/>
        </w:rPr>
        <w:t>的“</w:t>
      </w:r>
      <w:r w:rsidR="0070291C" w:rsidRPr="0070291C">
        <w:rPr>
          <w:rFonts w:ascii="楷体" w:eastAsia="楷体" w:hAnsi="楷体" w:hint="eastAsia"/>
          <w:sz w:val="28"/>
          <w:szCs w:val="28"/>
        </w:rPr>
        <w:t>大</w:t>
      </w:r>
      <w:bookmarkStart w:id="0" w:name="_GoBack"/>
      <w:bookmarkEnd w:id="0"/>
      <w:r>
        <w:rPr>
          <w:rFonts w:ascii="楷体" w:eastAsia="楷体" w:hAnsi="楷体"/>
          <w:sz w:val="28"/>
          <w:szCs w:val="28"/>
        </w:rPr>
        <w:t>创计划”校级立项项目经费共</w:t>
      </w:r>
      <w:r>
        <w:rPr>
          <w:rFonts w:ascii="楷体" w:eastAsia="楷体" w:hAnsi="楷体" w:hint="eastAsia"/>
          <w:sz w:val="28"/>
          <w:szCs w:val="28"/>
          <w:lang w:val="en-US"/>
        </w:rPr>
        <w:t>288</w:t>
      </w:r>
      <w:r>
        <w:rPr>
          <w:rFonts w:ascii="楷体" w:eastAsia="楷体" w:hAnsi="楷体" w:hint="eastAsia"/>
          <w:sz w:val="28"/>
          <w:szCs w:val="28"/>
        </w:rPr>
        <w:t>00元</w:t>
      </w:r>
      <w:r>
        <w:rPr>
          <w:rFonts w:ascii="楷体" w:eastAsia="楷体" w:hAnsi="楷体"/>
          <w:sz w:val="28"/>
          <w:szCs w:val="28"/>
        </w:rPr>
        <w:t>，涵盖项目</w:t>
      </w:r>
      <w:r>
        <w:rPr>
          <w:rFonts w:ascii="楷体" w:eastAsia="楷体" w:hAnsi="楷体" w:hint="eastAsia"/>
          <w:sz w:val="28"/>
          <w:szCs w:val="28"/>
          <w:lang w:val="en-US"/>
        </w:rPr>
        <w:t>36</w:t>
      </w:r>
      <w:r>
        <w:rPr>
          <w:rFonts w:ascii="楷体" w:eastAsia="楷体" w:hAnsi="楷体"/>
          <w:sz w:val="28"/>
          <w:szCs w:val="28"/>
        </w:rPr>
        <w:t>个，项目信息明细如下：</w:t>
      </w:r>
    </w:p>
    <w:tbl>
      <w:tblPr>
        <w:tblW w:w="8944" w:type="dxa"/>
        <w:tblLayout w:type="fixed"/>
        <w:tblCellMar>
          <w:left w:w="0" w:type="dxa"/>
          <w:right w:w="0" w:type="dxa"/>
        </w:tblCellMar>
        <w:tblLook w:val="04A0" w:firstRow="1" w:lastRow="0" w:firstColumn="1" w:lastColumn="0" w:noHBand="0" w:noVBand="1"/>
      </w:tblPr>
      <w:tblGrid>
        <w:gridCol w:w="5513"/>
        <w:gridCol w:w="971"/>
        <w:gridCol w:w="1325"/>
        <w:gridCol w:w="1135"/>
      </w:tblGrid>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项目名称</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负责学生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第一指导教师</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b/>
                <w:color w:val="000000"/>
                <w:sz w:val="20"/>
                <w:szCs w:val="20"/>
              </w:rPr>
            </w:pPr>
            <w:r w:rsidRPr="00047EE8">
              <w:rPr>
                <w:rFonts w:ascii="Times New Roman" w:eastAsia="仿宋" w:hAnsi="Times New Roman" w:cs="Times New Roman"/>
                <w:b/>
                <w:color w:val="000000"/>
                <w:sz w:val="20"/>
                <w:szCs w:val="20"/>
                <w:lang w:val="en-US" w:bidi="ar"/>
              </w:rPr>
              <w:t>资金（元）</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功能性</w:t>
            </w:r>
            <w:r w:rsidRPr="00047EE8">
              <w:rPr>
                <w:rFonts w:ascii="Times New Roman" w:eastAsia="仿宋" w:hAnsi="Times New Roman" w:cs="Times New Roman"/>
                <w:color w:val="000000"/>
                <w:sz w:val="20"/>
                <w:szCs w:val="20"/>
                <w:lang w:val="en-US" w:bidi="ar"/>
              </w:rPr>
              <w:t>MOF</w:t>
            </w:r>
            <w:r w:rsidRPr="00047EE8">
              <w:rPr>
                <w:rFonts w:ascii="Times New Roman" w:eastAsia="仿宋" w:hAnsi="Times New Roman" w:cs="Times New Roman"/>
                <w:color w:val="000000"/>
                <w:sz w:val="20"/>
                <w:szCs w:val="20"/>
                <w:lang w:val="en-US" w:bidi="ar"/>
              </w:rPr>
              <w:t>复合纳米材料在电化学免疫传感器的应用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郑雨婷</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王平</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Pd(0)</w:t>
            </w:r>
            <w:r w:rsidRPr="00047EE8">
              <w:rPr>
                <w:rFonts w:ascii="Times New Roman" w:eastAsia="仿宋" w:hAnsi="Times New Roman" w:cs="Times New Roman"/>
                <w:color w:val="000000"/>
                <w:sz w:val="20"/>
                <w:szCs w:val="20"/>
                <w:lang w:val="en-US" w:bidi="ar"/>
              </w:rPr>
              <w:t>催化区域可控的联烯胺的芳氢化反应研究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张淑环</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基于激发态分子内质子转移的新型荧光探针的光物理机制研究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张莉莉</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张天</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CO</w:t>
            </w:r>
            <w:r w:rsidRPr="00047EE8">
              <w:rPr>
                <w:rFonts w:ascii="Times New Roman" w:eastAsia="仿宋" w:hAnsi="Times New Roman" w:cs="Times New Roman"/>
                <w:color w:val="000000"/>
                <w:sz w:val="20"/>
                <w:szCs w:val="20"/>
                <w:vertAlign w:val="subscript"/>
                <w:lang w:val="en-US" w:bidi="ar"/>
              </w:rPr>
              <w:t>2</w:t>
            </w:r>
            <w:r w:rsidRPr="00047EE8">
              <w:rPr>
                <w:rFonts w:ascii="Times New Roman" w:eastAsia="仿宋" w:hAnsi="Times New Roman" w:cs="Times New Roman"/>
                <w:color w:val="000000"/>
                <w:sz w:val="20"/>
                <w:szCs w:val="20"/>
                <w:lang w:val="en-US" w:bidi="ar"/>
              </w:rPr>
              <w:t>催化转化新途径研究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杜宇鹏</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苗智超</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3D</w:t>
            </w:r>
            <w:r w:rsidRPr="00047EE8">
              <w:rPr>
                <w:rFonts w:ascii="Times New Roman" w:eastAsia="仿宋" w:hAnsi="Times New Roman" w:cs="Times New Roman"/>
                <w:color w:val="000000"/>
                <w:sz w:val="20"/>
                <w:szCs w:val="20"/>
                <w:lang w:val="en-US" w:bidi="ar"/>
              </w:rPr>
              <w:t>打印浆料优化</w:t>
            </w:r>
            <w:r w:rsidRPr="00047EE8">
              <w:rPr>
                <w:rFonts w:ascii="Times New Roman" w:eastAsia="仿宋" w:hAnsi="Times New Roman" w:cs="Times New Roman"/>
                <w:color w:val="000000"/>
                <w:sz w:val="20"/>
                <w:szCs w:val="20"/>
                <w:lang w:val="en-US" w:bidi="ar"/>
              </w:rPr>
              <w:t xml:space="preserve"> </w:t>
            </w:r>
            <w:r w:rsidRPr="00047EE8">
              <w:rPr>
                <w:rFonts w:ascii="Times New Roman" w:eastAsia="仿宋" w:hAnsi="Times New Roman" w:cs="Times New Roman"/>
                <w:color w:val="000000"/>
                <w:sz w:val="20"/>
                <w:szCs w:val="20"/>
                <w:lang w:val="en-US" w:bidi="ar"/>
              </w:rPr>
              <w:t>及复杂陶瓷体制备</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王文中</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张津津</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异质结构</w:t>
            </w:r>
            <w:r w:rsidRPr="00047EE8">
              <w:rPr>
                <w:rFonts w:ascii="Times New Roman" w:eastAsia="仿宋" w:hAnsi="Times New Roman" w:cs="Times New Roman"/>
                <w:color w:val="000000"/>
                <w:sz w:val="20"/>
                <w:szCs w:val="20"/>
                <w:lang w:val="en-US" w:bidi="ar"/>
              </w:rPr>
              <w:t>PdM</w:t>
            </w:r>
            <w:r w:rsidRPr="00047EE8">
              <w:rPr>
                <w:rFonts w:ascii="Times New Roman" w:eastAsia="仿宋" w:hAnsi="Times New Roman" w:cs="Times New Roman"/>
                <w:color w:val="000000"/>
                <w:sz w:val="20"/>
                <w:szCs w:val="20"/>
                <w:lang w:val="en-US" w:bidi="ar"/>
              </w:rPr>
              <w:t>（</w:t>
            </w:r>
            <w:r w:rsidRPr="00047EE8">
              <w:rPr>
                <w:rFonts w:ascii="Times New Roman" w:eastAsia="仿宋" w:hAnsi="Times New Roman" w:cs="Times New Roman"/>
                <w:color w:val="000000"/>
                <w:sz w:val="20"/>
                <w:szCs w:val="20"/>
                <w:lang w:val="en-US" w:bidi="ar"/>
              </w:rPr>
              <w:t>Ir</w:t>
            </w:r>
            <w:r w:rsidRPr="00047EE8">
              <w:rPr>
                <w:rFonts w:ascii="Times New Roman" w:eastAsia="仿宋" w:hAnsi="Times New Roman" w:cs="Times New Roman"/>
                <w:color w:val="000000"/>
                <w:sz w:val="20"/>
                <w:szCs w:val="20"/>
                <w:lang w:val="en-US" w:bidi="ar"/>
              </w:rPr>
              <w:t>、</w:t>
            </w:r>
            <w:r w:rsidRPr="00047EE8">
              <w:rPr>
                <w:rFonts w:ascii="Times New Roman" w:eastAsia="仿宋" w:hAnsi="Times New Roman" w:cs="Times New Roman"/>
                <w:color w:val="000000"/>
                <w:sz w:val="20"/>
                <w:szCs w:val="20"/>
                <w:lang w:val="en-US" w:bidi="ar"/>
              </w:rPr>
              <w:t>Au</w:t>
            </w:r>
            <w:r w:rsidRPr="00047EE8">
              <w:rPr>
                <w:rFonts w:ascii="Times New Roman" w:eastAsia="仿宋" w:hAnsi="Times New Roman" w:cs="Times New Roman"/>
                <w:color w:val="000000"/>
                <w:sz w:val="20"/>
                <w:szCs w:val="20"/>
                <w:lang w:val="en-US" w:bidi="ar"/>
              </w:rPr>
              <w:t>、</w:t>
            </w:r>
            <w:r w:rsidRPr="00047EE8">
              <w:rPr>
                <w:rFonts w:ascii="Times New Roman" w:eastAsia="仿宋" w:hAnsi="Times New Roman" w:cs="Times New Roman"/>
                <w:color w:val="000000"/>
                <w:sz w:val="20"/>
                <w:szCs w:val="20"/>
                <w:lang w:val="en-US" w:bidi="ar"/>
              </w:rPr>
              <w:t>Ru</w:t>
            </w:r>
            <w:r w:rsidRPr="00047EE8">
              <w:rPr>
                <w:rFonts w:ascii="Times New Roman" w:eastAsia="仿宋" w:hAnsi="Times New Roman" w:cs="Times New Roman"/>
                <w:color w:val="000000"/>
                <w:sz w:val="20"/>
                <w:szCs w:val="20"/>
                <w:lang w:val="en-US" w:bidi="ar"/>
              </w:rPr>
              <w:t>）纳米线的结构调控及其在电解水中的应用研究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李美银</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王立开</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吡咯并吡咯基有机小分子的合成与性能研究</w:t>
            </w:r>
            <w:r w:rsidRPr="00047EE8">
              <w:rPr>
                <w:rFonts w:ascii="Times New Roman" w:eastAsia="仿宋" w:hAnsi="Times New Roman" w:cs="Times New Roman"/>
                <w:color w:val="000000"/>
                <w:sz w:val="20"/>
                <w:szCs w:val="20"/>
                <w:lang w:val="en-US" w:bidi="ar"/>
              </w:rPr>
              <w:t xml:space="preserve"> </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马哲哲</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蔺红桃</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新型吡嗪类衍生物的聚集诱导发光机制研究和分子设计</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宋晓娟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张天</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长波长荧光碳点的制备及在白光</w:t>
            </w:r>
            <w:r w:rsidRPr="00047EE8">
              <w:rPr>
                <w:rFonts w:ascii="Times New Roman" w:eastAsia="仿宋" w:hAnsi="Times New Roman" w:cs="Times New Roman"/>
                <w:color w:val="000000"/>
                <w:sz w:val="20"/>
                <w:szCs w:val="20"/>
                <w:lang w:val="en-US" w:bidi="ar"/>
              </w:rPr>
              <w:t>LED</w:t>
            </w:r>
            <w:r w:rsidRPr="00047EE8">
              <w:rPr>
                <w:rFonts w:ascii="Times New Roman" w:eastAsia="仿宋" w:hAnsi="Times New Roman" w:cs="Times New Roman"/>
                <w:color w:val="000000"/>
                <w:sz w:val="20"/>
                <w:szCs w:val="20"/>
                <w:lang w:val="en-US" w:bidi="ar"/>
              </w:rPr>
              <w:t>方面的应用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安昱锋</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周升菊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2,3-</w:t>
            </w:r>
            <w:r w:rsidRPr="00047EE8">
              <w:rPr>
                <w:rFonts w:ascii="Times New Roman" w:eastAsia="仿宋" w:hAnsi="Times New Roman" w:cs="Times New Roman"/>
                <w:color w:val="000000"/>
                <w:sz w:val="20"/>
                <w:szCs w:val="20"/>
                <w:lang w:val="en-US" w:bidi="ar"/>
              </w:rPr>
              <w:t>二氢吡咯衍生物的合成方法研究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张占军</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lastRenderedPageBreak/>
              <w:t>钛硅分子筛复合中空纤维膜的制备及性能研究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董强</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王晓斌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芳香化合物的苯亚磺酰基二氟甲基反应研究及生物活性分子的含氟修饰</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王中一</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李新进</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镍催化的杂芳基硫醚</w:t>
            </w:r>
            <w:r w:rsidRPr="00047EE8">
              <w:rPr>
                <w:rFonts w:ascii="Times New Roman" w:eastAsia="仿宋" w:hAnsi="Times New Roman" w:cs="Times New Roman"/>
                <w:color w:val="000000"/>
                <w:sz w:val="20"/>
                <w:szCs w:val="20"/>
                <w:lang w:val="en-US" w:bidi="ar"/>
              </w:rPr>
              <w:t xml:space="preserve"> </w:t>
            </w:r>
            <w:r w:rsidRPr="00047EE8">
              <w:rPr>
                <w:rFonts w:ascii="Times New Roman" w:eastAsia="仿宋" w:hAnsi="Times New Roman" w:cs="Times New Roman"/>
                <w:color w:val="000000"/>
                <w:sz w:val="20"/>
                <w:szCs w:val="20"/>
                <w:lang w:val="en-US" w:bidi="ar"/>
              </w:rPr>
              <w:t>与活性酯的还原偶联反应</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李娣</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孙丰钢</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公费师范生发展状态调查研究</w:t>
            </w:r>
            <w:r w:rsidRPr="00047EE8">
              <w:rPr>
                <w:rFonts w:ascii="Times New Roman" w:eastAsia="仿宋" w:hAnsi="Times New Roman" w:cs="Times New Roman"/>
                <w:color w:val="000000"/>
                <w:sz w:val="20"/>
                <w:szCs w:val="20"/>
                <w:lang w:val="en-US" w:bidi="ar"/>
              </w:rPr>
              <w:t>-</w:t>
            </w:r>
            <w:r w:rsidRPr="00047EE8">
              <w:rPr>
                <w:rFonts w:ascii="Times New Roman" w:eastAsia="仿宋" w:hAnsi="Times New Roman" w:cs="Times New Roman"/>
                <w:color w:val="000000"/>
                <w:sz w:val="20"/>
                <w:szCs w:val="20"/>
                <w:lang w:val="en-US" w:bidi="ar"/>
              </w:rPr>
              <w:t>以山东省为例</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王丹丹</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侯振中</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基于金属有机框架</w:t>
            </w:r>
            <w:r w:rsidRPr="00047EE8">
              <w:rPr>
                <w:rFonts w:ascii="Times New Roman" w:eastAsia="仿宋" w:hAnsi="Times New Roman" w:cs="Times New Roman"/>
                <w:color w:val="000000"/>
                <w:sz w:val="20"/>
                <w:szCs w:val="20"/>
                <w:lang w:val="en-US" w:bidi="ar"/>
              </w:rPr>
              <w:t>(MOFs)</w:t>
            </w:r>
            <w:r w:rsidRPr="00047EE8">
              <w:rPr>
                <w:rFonts w:ascii="Times New Roman" w:eastAsia="仿宋" w:hAnsi="Times New Roman" w:cs="Times New Roman"/>
                <w:color w:val="000000"/>
                <w:sz w:val="20"/>
                <w:szCs w:val="20"/>
                <w:lang w:val="en-US" w:bidi="ar"/>
              </w:rPr>
              <w:t>的水中重金属离子的识别检测研究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陈玲玲</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杨璐</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高磁性铈基材料的制备及其负载金催化剂催化性能研究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王静</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李玉超</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基于主客体相互作用的准轮烷超分子组装体的构筑及其应用研究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马骋原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邢令宝</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锂离子电池高镍正极材料的制备与性能研究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赵皓臻</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周朋飞</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二维材料担载单原子（</w:t>
            </w:r>
            <w:r w:rsidRPr="00047EE8">
              <w:rPr>
                <w:rFonts w:ascii="Times New Roman" w:eastAsia="仿宋" w:hAnsi="Times New Roman" w:cs="Times New Roman"/>
                <w:color w:val="000000"/>
                <w:sz w:val="20"/>
                <w:szCs w:val="20"/>
                <w:lang w:val="en-US" w:bidi="ar"/>
              </w:rPr>
              <w:t>Pt,Pd,Ru</w:t>
            </w:r>
            <w:r w:rsidRPr="00047EE8">
              <w:rPr>
                <w:rFonts w:ascii="Times New Roman" w:eastAsia="仿宋" w:hAnsi="Times New Roman" w:cs="Times New Roman"/>
                <w:color w:val="000000"/>
                <w:sz w:val="20"/>
                <w:szCs w:val="20"/>
                <w:lang w:val="en-US" w:bidi="ar"/>
              </w:rPr>
              <w:t>）掺杂双金属团簇复合材料的构筑及其在锌空气电池中的应用研究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董清泉</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王立开</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KxMn1-yMyO</w:t>
            </w:r>
            <w:r w:rsidRPr="00047EE8">
              <w:rPr>
                <w:rFonts w:ascii="Times New Roman" w:eastAsia="仿宋" w:hAnsi="Times New Roman" w:cs="Times New Roman"/>
                <w:color w:val="000000"/>
                <w:sz w:val="20"/>
                <w:szCs w:val="20"/>
                <w:vertAlign w:val="subscript"/>
                <w:lang w:val="en-US" w:bidi="ar"/>
              </w:rPr>
              <w:t>2</w:t>
            </w:r>
            <w:r w:rsidRPr="00047EE8">
              <w:rPr>
                <w:rFonts w:ascii="Times New Roman" w:eastAsia="仿宋" w:hAnsi="Times New Roman" w:cs="Times New Roman"/>
                <w:color w:val="000000"/>
                <w:sz w:val="20"/>
                <w:szCs w:val="20"/>
                <w:lang w:val="en-US" w:bidi="ar"/>
              </w:rPr>
              <w:t>钾离子电池正极材料的可控制备及性能研究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张锡锟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周朋飞</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基于离子液体的二氧化碳捕集技术研究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邢晓雪</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解玉姣</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模拟酶纳米复合材料在肿瘤标志物检测中的应用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董洁</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刘青</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煤气还原冶金烟气中</w:t>
            </w:r>
            <w:r w:rsidRPr="00047EE8">
              <w:rPr>
                <w:rFonts w:ascii="Times New Roman" w:eastAsia="仿宋" w:hAnsi="Times New Roman" w:cs="Times New Roman"/>
                <w:color w:val="000000"/>
                <w:sz w:val="20"/>
                <w:szCs w:val="20"/>
                <w:lang w:val="en-US" w:bidi="ar"/>
              </w:rPr>
              <w:t>SO</w:t>
            </w:r>
            <w:r w:rsidRPr="00047EE8">
              <w:rPr>
                <w:rFonts w:ascii="Times New Roman" w:eastAsia="仿宋" w:hAnsi="Times New Roman" w:cs="Times New Roman"/>
                <w:color w:val="000000"/>
                <w:sz w:val="20"/>
                <w:szCs w:val="20"/>
                <w:vertAlign w:val="subscript"/>
                <w:lang w:val="en-US" w:bidi="ar"/>
              </w:rPr>
              <w:t>2</w:t>
            </w:r>
            <w:r w:rsidRPr="00047EE8">
              <w:rPr>
                <w:rFonts w:ascii="Times New Roman" w:eastAsia="仿宋" w:hAnsi="Times New Roman" w:cs="Times New Roman"/>
                <w:color w:val="000000"/>
                <w:sz w:val="20"/>
                <w:szCs w:val="20"/>
                <w:lang w:val="en-US" w:bidi="ar"/>
              </w:rPr>
              <w:t>合成单质硫低温高效催化剂制备及性能评价</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邓子实</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葛亭亭</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钯</w:t>
            </w:r>
            <w:r w:rsidRPr="00047EE8">
              <w:rPr>
                <w:rFonts w:ascii="Times New Roman" w:eastAsia="仿宋" w:hAnsi="Times New Roman" w:cs="Times New Roman"/>
                <w:color w:val="000000"/>
                <w:sz w:val="20"/>
                <w:szCs w:val="20"/>
                <w:lang w:val="en-US" w:bidi="ar"/>
              </w:rPr>
              <w:t>/</w:t>
            </w:r>
            <w:r w:rsidRPr="00047EE8">
              <w:rPr>
                <w:rFonts w:ascii="Times New Roman" w:eastAsia="仿宋" w:hAnsi="Times New Roman" w:cs="Times New Roman"/>
                <w:color w:val="000000"/>
                <w:sz w:val="20"/>
                <w:szCs w:val="20"/>
                <w:lang w:val="en-US" w:bidi="ar"/>
              </w:rPr>
              <w:t>降冰片烯共催化的芳基</w:t>
            </w:r>
            <w:r w:rsidRPr="00047EE8">
              <w:rPr>
                <w:rFonts w:ascii="Times New Roman" w:eastAsia="仿宋" w:hAnsi="Times New Roman" w:cs="Times New Roman"/>
                <w:color w:val="000000"/>
                <w:sz w:val="20"/>
                <w:szCs w:val="20"/>
                <w:lang w:val="en-US" w:bidi="ar"/>
              </w:rPr>
              <w:t xml:space="preserve"> </w:t>
            </w:r>
            <w:r w:rsidRPr="00047EE8">
              <w:rPr>
                <w:rFonts w:ascii="Times New Roman" w:eastAsia="仿宋" w:hAnsi="Times New Roman" w:cs="Times New Roman"/>
                <w:color w:val="000000"/>
                <w:sz w:val="20"/>
                <w:szCs w:val="20"/>
                <w:lang w:val="en-US" w:bidi="ar"/>
              </w:rPr>
              <w:t>锍盐的邻位烷基化反应研究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孙威</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孙丰钢</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钾锰共掺杂石墨型氮化碳复合光催化剂可见光驱动降解亚甲基蓝</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何海南</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艾兵</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晶态孔材料的研究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蔺兆鑫</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孟兴</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适于低温</w:t>
            </w:r>
            <w:r w:rsidRPr="00047EE8">
              <w:rPr>
                <w:rFonts w:ascii="Times New Roman" w:eastAsia="仿宋" w:hAnsi="Times New Roman" w:cs="Times New Roman"/>
                <w:color w:val="000000"/>
                <w:sz w:val="20"/>
                <w:szCs w:val="20"/>
                <w:lang w:val="en-US" w:bidi="ar"/>
              </w:rPr>
              <w:t>SCR</w:t>
            </w:r>
            <w:r w:rsidRPr="00047EE8">
              <w:rPr>
                <w:rFonts w:ascii="Times New Roman" w:eastAsia="仿宋" w:hAnsi="Times New Roman" w:cs="Times New Roman"/>
                <w:color w:val="000000"/>
                <w:sz w:val="20"/>
                <w:szCs w:val="20"/>
                <w:lang w:val="en-US" w:bidi="ar"/>
              </w:rPr>
              <w:t>反应金属掺杂铈负载催化剂（</w:t>
            </w:r>
            <w:r w:rsidRPr="00047EE8">
              <w:rPr>
                <w:rFonts w:ascii="Times New Roman" w:eastAsia="仿宋" w:hAnsi="Times New Roman" w:cs="Times New Roman"/>
                <w:color w:val="000000"/>
                <w:sz w:val="20"/>
                <w:szCs w:val="20"/>
                <w:lang w:val="en-US" w:bidi="ar"/>
              </w:rPr>
              <w:t>M-Ce/γ-Al</w:t>
            </w:r>
            <w:r w:rsidRPr="00047EE8">
              <w:rPr>
                <w:rFonts w:ascii="Times New Roman" w:eastAsia="仿宋" w:hAnsi="Times New Roman" w:cs="Times New Roman"/>
                <w:color w:val="000000"/>
                <w:sz w:val="20"/>
                <w:szCs w:val="20"/>
                <w:vertAlign w:val="subscript"/>
                <w:lang w:val="en-US" w:bidi="ar"/>
              </w:rPr>
              <w:t>2</w:t>
            </w:r>
            <w:r w:rsidRPr="00047EE8">
              <w:rPr>
                <w:rFonts w:ascii="Times New Roman" w:eastAsia="仿宋" w:hAnsi="Times New Roman" w:cs="Times New Roman"/>
                <w:color w:val="000000"/>
                <w:sz w:val="20"/>
                <w:szCs w:val="20"/>
                <w:lang w:val="en-US" w:bidi="ar"/>
              </w:rPr>
              <w:t>O</w:t>
            </w:r>
            <w:r w:rsidRPr="00047EE8">
              <w:rPr>
                <w:rFonts w:ascii="Times New Roman" w:eastAsia="仿宋" w:hAnsi="Times New Roman" w:cs="Times New Roman"/>
                <w:color w:val="000000"/>
                <w:sz w:val="20"/>
                <w:szCs w:val="20"/>
                <w:vertAlign w:val="subscript"/>
                <w:lang w:val="en-US" w:bidi="ar"/>
              </w:rPr>
              <w:t>3</w:t>
            </w:r>
            <w:r w:rsidRPr="00047EE8">
              <w:rPr>
                <w:rFonts w:ascii="Times New Roman" w:eastAsia="仿宋" w:hAnsi="Times New Roman" w:cs="Times New Roman"/>
                <w:color w:val="000000"/>
                <w:sz w:val="20"/>
                <w:szCs w:val="20"/>
                <w:lang w:val="en-US" w:bidi="ar"/>
              </w:rPr>
              <w:t>）的制备及性能研究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王广乾</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左村村</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DPP/</w:t>
            </w:r>
            <w:r w:rsidRPr="00047EE8">
              <w:rPr>
                <w:rFonts w:ascii="Times New Roman" w:eastAsia="仿宋" w:hAnsi="Times New Roman" w:cs="Times New Roman"/>
                <w:color w:val="000000"/>
                <w:sz w:val="20"/>
                <w:szCs w:val="20"/>
                <w:lang w:val="en-US" w:bidi="ar"/>
              </w:rPr>
              <w:t>石墨烯复合材料的制备及电化学性能研究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宫汝景</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蔺红桃</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水中阴离子污染物吸附剂的设计、合成及吸附性能研究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郭晓慧</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李相晔</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 xml:space="preserve"> </w:t>
            </w:r>
            <w:r w:rsidRPr="00047EE8">
              <w:rPr>
                <w:rFonts w:ascii="Times New Roman" w:eastAsia="仿宋" w:hAnsi="Times New Roman" w:cs="Times New Roman"/>
                <w:color w:val="000000"/>
                <w:sz w:val="20"/>
                <w:szCs w:val="20"/>
                <w:lang w:val="en-US" w:bidi="ar"/>
              </w:rPr>
              <w:t>新型臭氧催化剂的制备及在水处理中的应用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徐盼盼</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徐会君</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大学生创新训练计划项目</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刘敏</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宋沙沙</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孝妇河流域一年内水质状况调研及控制对策</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赵意</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李家亮</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次氯酸荧光探针的设计、合成与应用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唐海冰</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李东鹏</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二氧化硫衍生物荧光探针的设计、合成与应用</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宋帅军</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李东鹏</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金属有机复合中空纤维膜的制备与性能研究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隋娟</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王晓斌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r w:rsidR="007A2324" w:rsidRPr="00047EE8" w:rsidTr="00047EE8">
        <w:trPr>
          <w:trHeight w:val="397"/>
        </w:trPr>
        <w:tc>
          <w:tcPr>
            <w:tcW w:w="55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钯催化构建包含吲哚的</w:t>
            </w:r>
            <w:r w:rsidRPr="00047EE8">
              <w:rPr>
                <w:rFonts w:ascii="Times New Roman" w:eastAsia="仿宋" w:hAnsi="Times New Roman" w:cs="Times New Roman"/>
                <w:color w:val="000000"/>
                <w:sz w:val="20"/>
                <w:szCs w:val="20"/>
                <w:lang w:val="en-US" w:bidi="ar"/>
              </w:rPr>
              <w:t>1,1-</w:t>
            </w:r>
            <w:r w:rsidRPr="00047EE8">
              <w:rPr>
                <w:rFonts w:ascii="Times New Roman" w:eastAsia="仿宋" w:hAnsi="Times New Roman" w:cs="Times New Roman"/>
                <w:color w:val="000000"/>
                <w:sz w:val="20"/>
                <w:szCs w:val="20"/>
                <w:lang w:val="en-US" w:bidi="ar"/>
              </w:rPr>
              <w:t>二取代烯烃反应研究</w:t>
            </w:r>
          </w:p>
        </w:tc>
        <w:tc>
          <w:tcPr>
            <w:tcW w:w="9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庞清洋</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刘会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7A2324" w:rsidRPr="00047EE8" w:rsidRDefault="00513B22" w:rsidP="00444DE6">
            <w:pPr>
              <w:widowControl/>
              <w:textAlignment w:val="center"/>
              <w:rPr>
                <w:rFonts w:ascii="Times New Roman" w:eastAsia="仿宋" w:hAnsi="Times New Roman" w:cs="Times New Roman"/>
                <w:color w:val="000000"/>
                <w:sz w:val="20"/>
                <w:szCs w:val="20"/>
              </w:rPr>
            </w:pPr>
            <w:r w:rsidRPr="00047EE8">
              <w:rPr>
                <w:rFonts w:ascii="Times New Roman" w:eastAsia="仿宋" w:hAnsi="Times New Roman" w:cs="Times New Roman"/>
                <w:color w:val="000000"/>
                <w:sz w:val="20"/>
                <w:szCs w:val="20"/>
                <w:lang w:val="en-US" w:bidi="ar"/>
              </w:rPr>
              <w:t>800</w:t>
            </w:r>
          </w:p>
        </w:tc>
      </w:tr>
    </w:tbl>
    <w:p w:rsidR="007A2324" w:rsidRDefault="00513B22" w:rsidP="00047EE8">
      <w:pPr>
        <w:spacing w:beforeLines="50" w:before="120" w:line="500" w:lineRule="exact"/>
        <w:ind w:firstLineChars="200" w:firstLine="560"/>
        <w:jc w:val="both"/>
        <w:rPr>
          <w:rFonts w:ascii="楷体" w:eastAsia="楷体" w:hAnsi="楷体"/>
          <w:sz w:val="28"/>
          <w:szCs w:val="28"/>
        </w:rPr>
      </w:pPr>
      <w:r>
        <w:rPr>
          <w:rFonts w:ascii="楷体" w:eastAsia="楷体" w:hAnsi="楷体" w:hint="eastAsia"/>
          <w:sz w:val="28"/>
          <w:szCs w:val="28"/>
        </w:rPr>
        <w:t>为规范创新创业</w:t>
      </w:r>
      <w:r>
        <w:rPr>
          <w:rFonts w:ascii="楷体" w:eastAsia="楷体" w:hAnsi="楷体"/>
          <w:sz w:val="28"/>
          <w:szCs w:val="28"/>
        </w:rPr>
        <w:t>教育经费的使用管理，确保经费使用合理、有效、公开，特提出以下要求:</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t>1.经费使用要做</w:t>
      </w:r>
      <w:r>
        <w:rPr>
          <w:rFonts w:ascii="楷体" w:eastAsia="楷体" w:hAnsi="楷体"/>
          <w:sz w:val="28"/>
          <w:szCs w:val="28"/>
        </w:rPr>
        <w:t>到专款专用、确保经费合理使用，对于挪到他用或使用不当，</w:t>
      </w:r>
      <w:r>
        <w:rPr>
          <w:rFonts w:ascii="楷体" w:eastAsia="楷体" w:hAnsi="楷体" w:hint="eastAsia"/>
          <w:sz w:val="28"/>
          <w:szCs w:val="28"/>
        </w:rPr>
        <w:t>造成经费使用效能低的，将减少拨款或收回经费；</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lastRenderedPageBreak/>
        <w:t>2.学院年底需提交各项目资助经费的使用情况总结，学校予以考核；</w:t>
      </w:r>
    </w:p>
    <w:p w:rsidR="007A2324" w:rsidRDefault="00513B22" w:rsidP="00047EE8">
      <w:pPr>
        <w:spacing w:line="500" w:lineRule="exact"/>
        <w:ind w:firstLineChars="200" w:firstLine="560"/>
        <w:jc w:val="both"/>
        <w:rPr>
          <w:rFonts w:ascii="楷体" w:eastAsia="楷体" w:hAnsi="楷体"/>
          <w:sz w:val="28"/>
          <w:szCs w:val="28"/>
        </w:rPr>
      </w:pPr>
      <w:r>
        <w:rPr>
          <w:rFonts w:ascii="楷体" w:eastAsia="楷体" w:hAnsi="楷体" w:hint="eastAsia"/>
          <w:sz w:val="28"/>
          <w:szCs w:val="28"/>
        </w:rPr>
        <w:t>3.对于未能按期提交中期检查报告、结题报告的项目团队，学校将收回所有项目经费，并通报批评。</w:t>
      </w:r>
    </w:p>
    <w:p w:rsidR="007A2324" w:rsidRDefault="007A2324" w:rsidP="00047EE8">
      <w:pPr>
        <w:spacing w:line="500" w:lineRule="exact"/>
        <w:ind w:firstLineChars="200" w:firstLine="560"/>
        <w:jc w:val="both"/>
        <w:rPr>
          <w:rFonts w:ascii="楷体" w:eastAsia="楷体" w:hAnsi="楷体"/>
          <w:sz w:val="28"/>
          <w:szCs w:val="28"/>
        </w:rPr>
      </w:pPr>
    </w:p>
    <w:p w:rsidR="007A2324" w:rsidRDefault="00513B22" w:rsidP="00047EE8">
      <w:pPr>
        <w:spacing w:line="500" w:lineRule="exact"/>
        <w:ind w:firstLineChars="1750" w:firstLine="4900"/>
        <w:jc w:val="both"/>
        <w:rPr>
          <w:rFonts w:ascii="楷体" w:eastAsia="楷体" w:hAnsi="楷体"/>
          <w:sz w:val="28"/>
          <w:szCs w:val="28"/>
        </w:rPr>
      </w:pPr>
      <w:r>
        <w:rPr>
          <w:rFonts w:ascii="楷体" w:eastAsia="楷体" w:hAnsi="楷体"/>
          <w:sz w:val="28"/>
          <w:szCs w:val="28"/>
        </w:rPr>
        <w:t>创新创业学院</w:t>
      </w:r>
    </w:p>
    <w:p w:rsidR="007A2324" w:rsidRPr="00047EE8" w:rsidRDefault="00513B22" w:rsidP="00047EE8">
      <w:pPr>
        <w:spacing w:line="500" w:lineRule="exact"/>
        <w:ind w:firstLineChars="1900" w:firstLine="5320"/>
        <w:jc w:val="both"/>
        <w:rPr>
          <w:rFonts w:ascii="楷体" w:eastAsia="楷体" w:hAnsi="楷体"/>
          <w:sz w:val="28"/>
          <w:szCs w:val="28"/>
        </w:rPr>
      </w:pPr>
      <w:r>
        <w:rPr>
          <w:rFonts w:ascii="楷体" w:eastAsia="楷体" w:hAnsi="楷体"/>
          <w:sz w:val="28"/>
          <w:szCs w:val="28"/>
        </w:rPr>
        <w:t>201</w:t>
      </w:r>
      <w:r>
        <w:rPr>
          <w:rFonts w:ascii="楷体" w:eastAsia="楷体" w:hAnsi="楷体" w:hint="eastAsia"/>
          <w:sz w:val="28"/>
          <w:szCs w:val="28"/>
          <w:lang w:val="en-US"/>
        </w:rPr>
        <w:t>9</w:t>
      </w:r>
      <w:r>
        <w:rPr>
          <w:rFonts w:ascii="楷体" w:eastAsia="楷体" w:hAnsi="楷体"/>
          <w:sz w:val="28"/>
          <w:szCs w:val="28"/>
        </w:rPr>
        <w:t>.11</w:t>
      </w:r>
    </w:p>
    <w:sectPr w:rsidR="007A2324" w:rsidRPr="00047EE8">
      <w:footerReference w:type="even" r:id="rId7"/>
      <w:footerReference w:type="default" r:id="rId8"/>
      <w:pgSz w:w="11910" w:h="16840"/>
      <w:pgMar w:top="1418" w:right="1474" w:bottom="1418" w:left="1588" w:header="0" w:footer="10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CA8" w:rsidRDefault="00104CA8">
      <w:r>
        <w:separator/>
      </w:r>
    </w:p>
  </w:endnote>
  <w:endnote w:type="continuationSeparator" w:id="0">
    <w:p w:rsidR="00104CA8" w:rsidRDefault="0010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黑体"/>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324" w:rsidRDefault="00104CA8">
    <w:pPr>
      <w:pStyle w:val="a3"/>
      <w:spacing w:line="14" w:lineRule="auto"/>
      <w:ind w:left="0"/>
      <w:rPr>
        <w:sz w:val="20"/>
      </w:rPr>
    </w:pPr>
    <w:r>
      <w:rPr>
        <w:lang w:val="en-US" w:bidi="ar-SA"/>
      </w:rPr>
      <w:pict>
        <v:shapetype id="_x0000_t202" coordsize="21600,21600" o:spt="202" path="m,l,21600r21600,l21600,xe">
          <v:stroke joinstyle="miter"/>
          <v:path gradientshapeok="t" o:connecttype="rect"/>
        </v:shapetype>
        <v:shape id="_x0000_s2050" type="#_x0000_t202" style="position:absolute;margin-left:92.5pt;margin-top:780.45pt;width:51.1pt;height:16.05pt;z-index:-251658240;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" filled="f" stroked="f">
          <v:textbox inset="0,0,0,0">
            <w:txbxContent>
              <w:p w:rsidR="007A2324" w:rsidRDefault="00513B22">
                <w:pPr>
                  <w:spacing w:line="321" w:lineRule="exact"/>
                  <w:ind w:left="20"/>
                  <w:rPr>
                    <w:sz w:val="28"/>
                  </w:rPr>
                </w:pPr>
                <w:r>
                  <w:rPr>
                    <w:sz w:val="28"/>
                  </w:rPr>
                  <w:t xml:space="preserve">— </w:t>
                </w:r>
                <w:r>
                  <w:fldChar w:fldCharType="begin"/>
                </w:r>
                <w:r>
                  <w:rPr>
                    <w:sz w:val="28"/>
                  </w:rPr>
                  <w:instrText xml:space="preserve"> PAGE </w:instrText>
                </w:r>
                <w:r>
                  <w:fldChar w:fldCharType="separate"/>
                </w:r>
                <w:r w:rsidR="0070291C">
                  <w:rPr>
                    <w:noProof/>
                    <w:sz w:val="28"/>
                  </w:rPr>
                  <w:t>2</w:t>
                </w:r>
                <w:r>
                  <w:fldChar w:fldCharType="end"/>
                </w:r>
                <w:r>
                  <w:rPr>
                    <w:sz w:val="28"/>
                  </w:rPr>
                  <w:t xml:space="preserve"> —</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324" w:rsidRDefault="00104CA8">
    <w:pPr>
      <w:pStyle w:val="a3"/>
      <w:spacing w:line="14" w:lineRule="auto"/>
      <w:ind w:left="0"/>
      <w:rPr>
        <w:sz w:val="20"/>
      </w:rPr>
    </w:pPr>
    <w:r>
      <w:rPr>
        <w:lang w:val="en-US" w:bidi="ar-SA"/>
      </w:rPr>
      <w:pict>
        <v:shapetype id="_x0000_t202" coordsize="21600,21600" o:spt="202" path="m,l,21600r21600,l21600,xe">
          <v:stroke joinstyle="miter"/>
          <v:path gradientshapeok="t" o:connecttype="rect"/>
        </v:shapetype>
        <v:shape id="_x0000_s2049" type="#_x0000_t202" style="position:absolute;margin-left:457.7pt;margin-top:780.45pt;width:51.1pt;height:16.05pt;z-index:-251659264;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" filled="f" stroked="f">
          <v:textbox inset="0,0,0,0">
            <w:txbxContent>
              <w:p w:rsidR="007A2324" w:rsidRDefault="00513B22">
                <w:pPr>
                  <w:spacing w:line="321" w:lineRule="exact"/>
                  <w:ind w:left="20"/>
                  <w:rPr>
                    <w:sz w:val="28"/>
                  </w:rPr>
                </w:pPr>
                <w:r>
                  <w:rPr>
                    <w:sz w:val="28"/>
                  </w:rPr>
                  <w:t xml:space="preserve">— </w:t>
                </w:r>
                <w:r>
                  <w:fldChar w:fldCharType="begin"/>
                </w:r>
                <w:r>
                  <w:rPr>
                    <w:sz w:val="28"/>
                  </w:rPr>
                  <w:instrText xml:space="preserve"> PAGE </w:instrText>
                </w:r>
                <w:r>
                  <w:fldChar w:fldCharType="separate"/>
                </w:r>
                <w:r w:rsidR="0070291C">
                  <w:rPr>
                    <w:noProof/>
                    <w:sz w:val="28"/>
                  </w:rPr>
                  <w:t>1</w:t>
                </w:r>
                <w:r>
                  <w:fldChar w:fldCharType="end"/>
                </w:r>
                <w:r>
                  <w:rPr>
                    <w:sz w:val="28"/>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CA8" w:rsidRDefault="00104CA8">
      <w:r>
        <w:separator/>
      </w:r>
    </w:p>
  </w:footnote>
  <w:footnote w:type="continuationSeparator" w:id="0">
    <w:p w:rsidR="00104CA8" w:rsidRDefault="00104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evenAndOddHeaders/>
  <w:drawingGridHorizontalSpacing w:val="110"/>
  <w:noPunctuationKerning/>
  <w:characterSpacingControl w:val="doNotCompress"/>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1F4346"/>
    <w:rsid w:val="00027A59"/>
    <w:rsid w:val="00044254"/>
    <w:rsid w:val="00047EE8"/>
    <w:rsid w:val="00086C7B"/>
    <w:rsid w:val="000900FE"/>
    <w:rsid w:val="000A71F1"/>
    <w:rsid w:val="00104CA8"/>
    <w:rsid w:val="00132F4C"/>
    <w:rsid w:val="0017623D"/>
    <w:rsid w:val="00186B94"/>
    <w:rsid w:val="001E09EE"/>
    <w:rsid w:val="001F4346"/>
    <w:rsid w:val="002006A5"/>
    <w:rsid w:val="002232E3"/>
    <w:rsid w:val="002419B0"/>
    <w:rsid w:val="002727C3"/>
    <w:rsid w:val="002B1FB8"/>
    <w:rsid w:val="002C100B"/>
    <w:rsid w:val="002F5F42"/>
    <w:rsid w:val="003C1309"/>
    <w:rsid w:val="004217AA"/>
    <w:rsid w:val="00444DE6"/>
    <w:rsid w:val="0044631A"/>
    <w:rsid w:val="00466B0F"/>
    <w:rsid w:val="00483092"/>
    <w:rsid w:val="004B66BB"/>
    <w:rsid w:val="004C6CAE"/>
    <w:rsid w:val="00513B22"/>
    <w:rsid w:val="00610809"/>
    <w:rsid w:val="00656005"/>
    <w:rsid w:val="00693B32"/>
    <w:rsid w:val="006965C5"/>
    <w:rsid w:val="006D7B76"/>
    <w:rsid w:val="006E1611"/>
    <w:rsid w:val="0070291C"/>
    <w:rsid w:val="007A2324"/>
    <w:rsid w:val="007B0FA6"/>
    <w:rsid w:val="008807F8"/>
    <w:rsid w:val="00887A91"/>
    <w:rsid w:val="008935F4"/>
    <w:rsid w:val="008D0D85"/>
    <w:rsid w:val="009643AD"/>
    <w:rsid w:val="009B6320"/>
    <w:rsid w:val="00A35487"/>
    <w:rsid w:val="00AC0AFC"/>
    <w:rsid w:val="00B5141F"/>
    <w:rsid w:val="00B604B9"/>
    <w:rsid w:val="00BF13AA"/>
    <w:rsid w:val="00BF4736"/>
    <w:rsid w:val="00CB1E3B"/>
    <w:rsid w:val="00CC69D3"/>
    <w:rsid w:val="00D5110C"/>
    <w:rsid w:val="00D5359F"/>
    <w:rsid w:val="00D92AAE"/>
    <w:rsid w:val="00DD5C6B"/>
    <w:rsid w:val="00E0309A"/>
    <w:rsid w:val="00E67804"/>
    <w:rsid w:val="00E76A09"/>
    <w:rsid w:val="00EC3484"/>
    <w:rsid w:val="00EF69C7"/>
    <w:rsid w:val="00F0667A"/>
    <w:rsid w:val="00F22DA4"/>
    <w:rsid w:val="00F7564F"/>
    <w:rsid w:val="00FC30FA"/>
    <w:rsid w:val="356153DC"/>
    <w:rsid w:val="357D2891"/>
    <w:rsid w:val="3B382DA5"/>
    <w:rsid w:val="53F61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15:docId w15:val="{C93E9238-46A0-45B7-AE62-571795887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09"/>
    </w:pPr>
    <w:rPr>
      <w:sz w:val="32"/>
      <w:szCs w:val="32"/>
    </w:rPr>
  </w:style>
  <w:style w:type="paragraph" w:styleId="a4">
    <w:name w:val="footer"/>
    <w:basedOn w:val="a"/>
    <w:link w:val="Char"/>
    <w:qFormat/>
    <w:pPr>
      <w:tabs>
        <w:tab w:val="center" w:pos="4153"/>
        <w:tab w:val="right" w:pos="8306"/>
      </w:tabs>
      <w:snapToGrid w:val="0"/>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autoSpaceDE/>
      <w:autoSpaceDN/>
      <w:spacing w:before="100" w:beforeAutospacing="1" w:after="100" w:afterAutospacing="1"/>
    </w:pPr>
    <w:rPr>
      <w:sz w:val="24"/>
      <w:szCs w:val="24"/>
      <w:lang w:val="en-US" w:bidi="ar-SA"/>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
    <w:name w:val="列出段落1"/>
    <w:basedOn w:val="a"/>
    <w:uiPriority w:val="1"/>
    <w:qFormat/>
    <w:pPr>
      <w:ind w:left="109" w:right="214" w:firstLine="641"/>
    </w:pPr>
  </w:style>
  <w:style w:type="paragraph" w:customStyle="1" w:styleId="TableParagraph">
    <w:name w:val="Table Paragraph"/>
    <w:basedOn w:val="a"/>
    <w:uiPriority w:val="1"/>
    <w:qFormat/>
  </w:style>
  <w:style w:type="character" w:customStyle="1" w:styleId="Char0">
    <w:name w:val="页眉 Char"/>
    <w:basedOn w:val="a0"/>
    <w:link w:val="a5"/>
    <w:qFormat/>
    <w:rPr>
      <w:rFonts w:ascii="宋体" w:eastAsia="宋体" w:hAnsi="宋体" w:cs="宋体"/>
      <w:sz w:val="18"/>
      <w:szCs w:val="18"/>
      <w:lang w:val="zh-CN" w:bidi="zh-CN"/>
    </w:rPr>
  </w:style>
  <w:style w:type="character" w:customStyle="1" w:styleId="Char">
    <w:name w:val="页脚 Char"/>
    <w:basedOn w:val="a0"/>
    <w:link w:val="a4"/>
    <w:qFormat/>
    <w:rPr>
      <w:rFonts w:ascii="宋体" w:eastAsia="宋体" w:hAnsi="宋体" w:cs="宋体"/>
      <w:sz w:val="18"/>
      <w:szCs w:val="18"/>
      <w:lang w:val="zh-CN" w:bidi="zh-CN"/>
    </w:rPr>
  </w:style>
  <w:style w:type="paragraph" w:styleId="a8">
    <w:name w:val="List Paragraph"/>
    <w:basedOn w:val="a"/>
    <w:qFormat/>
    <w:pPr>
      <w:ind w:left="109" w:right="214" w:firstLine="641"/>
    </w:pPr>
  </w:style>
  <w:style w:type="table" w:customStyle="1" w:styleId="10">
    <w:name w:val="网格型1"/>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5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黄浩宇</dc:creator>
  <cp:lastModifiedBy>Windows</cp:lastModifiedBy>
  <cp:revision>11</cp:revision>
  <dcterms:created xsi:type="dcterms:W3CDTF">2018-10-25T10:05:00Z</dcterms:created>
  <dcterms:modified xsi:type="dcterms:W3CDTF">2020-11-10T06:35:00Z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Word 2013</vt:lpwstr>
  </property>
  <property fmtid="{D5CDD505-2E9C-101B-9397-08002B2CF9AE}" pid="4" name="LastSaved">
    <vt:filetime>2018-05-04T00:00:00Z</vt:filetime>
  </property>
  <property fmtid="{D5CDD505-2E9C-101B-9397-08002B2CF9AE}" pid="5" name="KSOProductBuildVer">
    <vt:lpwstr>2052-11.1.0.9208</vt:lpwstr>
  </property>
</Properties>
</file>