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9FA" w:rsidRPr="005E58B5" w:rsidRDefault="005309FA" w:rsidP="005309FA">
      <w:pPr>
        <w:pStyle w:val="a6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203200</wp:posOffset>
                </wp:positionH>
                <wp:positionV relativeFrom="paragraph">
                  <wp:posOffset>935990</wp:posOffset>
                </wp:positionV>
                <wp:extent cx="5242560" cy="0"/>
                <wp:effectExtent l="0" t="0" r="3429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2B5E674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pt,73.7pt" to="428.8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Barg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9310F1" w:rsidRPr="005309FA" w:rsidRDefault="00BF21D6" w:rsidP="003F6119">
      <w:pPr>
        <w:widowControl w:val="0"/>
        <w:autoSpaceDE w:val="0"/>
        <w:autoSpaceDN w:val="0"/>
        <w:adjustRightInd/>
        <w:snapToGrid/>
        <w:spacing w:beforeLines="50" w:before="120" w:after="0" w:line="480" w:lineRule="exact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交通与车辆工程学院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:</w:t>
      </w:r>
    </w:p>
    <w:p w:rsidR="009310F1" w:rsidRDefault="00BF21D6" w:rsidP="003F6119">
      <w:pPr>
        <w:widowControl w:val="0"/>
        <w:autoSpaceDE w:val="0"/>
        <w:autoSpaceDN w:val="0"/>
        <w:adjustRightInd/>
        <w:snapToGrid/>
        <w:spacing w:afterLines="50" w:after="120" w:line="48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5309FA">
        <w:rPr>
          <w:rFonts w:ascii="楷体" w:eastAsia="楷体" w:hAnsi="楷体" w:cs="宋体"/>
          <w:sz w:val="28"/>
          <w:szCs w:val="28"/>
          <w:lang w:bidi="zh-CN"/>
        </w:rPr>
        <w:t>201</w:t>
      </w:r>
      <w:r w:rsidR="00A7770E">
        <w:rPr>
          <w:rFonts w:ascii="楷体" w:eastAsia="楷体" w:hAnsi="楷体" w:cs="宋体" w:hint="eastAsia"/>
          <w:sz w:val="28"/>
          <w:szCs w:val="28"/>
          <w:lang w:bidi="zh-CN"/>
        </w:rPr>
        <w:t>9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交通与车辆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工程学院的“</w:t>
      </w:r>
      <w:r w:rsidR="00107B8A" w:rsidRPr="00107B8A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创计划”省级立项项目经费共</w:t>
      </w:r>
      <w:r w:rsidR="00A7770E">
        <w:rPr>
          <w:rFonts w:ascii="楷体" w:eastAsia="楷体" w:hAnsi="楷体" w:cs="宋体" w:hint="eastAsia"/>
          <w:sz w:val="28"/>
          <w:szCs w:val="28"/>
          <w:lang w:bidi="zh-CN"/>
        </w:rPr>
        <w:t>9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000元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A7770E">
        <w:rPr>
          <w:rFonts w:ascii="楷体" w:eastAsia="楷体" w:hAnsi="楷体" w:cs="宋体" w:hint="eastAsia"/>
          <w:sz w:val="28"/>
          <w:szCs w:val="28"/>
          <w:lang w:bidi="zh-CN"/>
        </w:rPr>
        <w:t>9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W w:w="8926" w:type="dxa"/>
        <w:jc w:val="center"/>
        <w:tblLook w:val="04A0" w:firstRow="1" w:lastRow="0" w:firstColumn="1" w:lastColumn="0" w:noHBand="0" w:noVBand="1"/>
      </w:tblPr>
      <w:tblGrid>
        <w:gridCol w:w="4957"/>
        <w:gridCol w:w="1134"/>
        <w:gridCol w:w="1559"/>
        <w:gridCol w:w="1276"/>
      </w:tblGrid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第一指导教师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资金（元）</w:t>
            </w:r>
          </w:p>
        </w:tc>
      </w:tr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一种匹配轮式特种车辆的柔辐式非充气弹性车轮设计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郑皓天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付宏勋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一种自动追光式太阳能电动汽车的研究设计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李法成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杨坤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小型太阳能驱动半导体制冷设备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韩宗兵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李成宇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基于视觉导航的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AGV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模型方法研究（模型研究）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张洋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鲁力群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加油站增设电动汽车充电站方案设计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郑志斌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郭栋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机动车右转穿越非机动车道智能防撞预警系统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魏健洛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孙锋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一种车内人员数量可视化的智能公交系统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赵帆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赵金宝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一种实</w:t>
            </w:r>
            <w:r w:rsidRPr="00EE65C1">
              <w:rPr>
                <w:rFonts w:ascii="仿宋" w:eastAsia="仿宋" w:hAnsi="仿宋" w:cs="Times New Roman"/>
                <w:sz w:val="20"/>
                <w:szCs w:val="20"/>
              </w:rPr>
              <w:t>现“停车落锁”的新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型自行车车锁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梁明印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赵金宝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A7770E" w:rsidRPr="00EE65C1" w:rsidTr="003F6119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花生中黄曲霉毒素免疫层析快速检测技术研究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刘强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杨青青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</w:tbl>
    <w:p w:rsidR="005309FA" w:rsidRPr="005309FA" w:rsidRDefault="00BF21D6" w:rsidP="003F6119">
      <w:pPr>
        <w:widowControl w:val="0"/>
        <w:autoSpaceDE w:val="0"/>
        <w:autoSpaceDN w:val="0"/>
        <w:adjustRightInd/>
        <w:snapToGrid/>
        <w:spacing w:afterLines="50" w:after="120" w:line="48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5309FA">
        <w:rPr>
          <w:rFonts w:ascii="楷体" w:eastAsia="楷体" w:hAnsi="楷体" w:cs="宋体"/>
          <w:sz w:val="28"/>
          <w:szCs w:val="28"/>
          <w:lang w:bidi="zh-CN"/>
        </w:rPr>
        <w:t>201</w:t>
      </w:r>
      <w:r w:rsidR="00A7770E">
        <w:rPr>
          <w:rFonts w:ascii="楷体" w:eastAsia="楷体" w:hAnsi="楷体" w:cs="宋体" w:hint="eastAsia"/>
          <w:sz w:val="28"/>
          <w:szCs w:val="28"/>
          <w:lang w:bidi="zh-CN"/>
        </w:rPr>
        <w:t>9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交通与车辆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工程学院的“</w:t>
      </w:r>
      <w:r w:rsidR="00107B8A" w:rsidRPr="00107B8A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bookmarkStart w:id="0" w:name="_GoBack"/>
      <w:bookmarkEnd w:id="0"/>
      <w:r w:rsidRPr="005309FA">
        <w:rPr>
          <w:rFonts w:ascii="楷体" w:eastAsia="楷体" w:hAnsi="楷体" w:cs="宋体"/>
          <w:sz w:val="28"/>
          <w:szCs w:val="28"/>
          <w:lang w:bidi="zh-CN"/>
        </w:rPr>
        <w:t>创计划”校级立项项目经费共</w:t>
      </w:r>
      <w:r w:rsidR="00A7770E">
        <w:rPr>
          <w:rFonts w:ascii="楷体" w:eastAsia="楷体" w:hAnsi="楷体" w:cs="宋体" w:hint="eastAsia"/>
          <w:sz w:val="28"/>
          <w:szCs w:val="28"/>
          <w:lang w:bidi="zh-CN"/>
        </w:rPr>
        <w:t>11200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A7770E">
        <w:rPr>
          <w:rFonts w:ascii="楷体" w:eastAsia="楷体" w:hAnsi="楷体" w:cs="宋体" w:hint="eastAsia"/>
          <w:sz w:val="28"/>
          <w:szCs w:val="28"/>
          <w:lang w:bidi="zh-CN"/>
        </w:rPr>
        <w:t>14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W w:w="8926" w:type="dxa"/>
        <w:jc w:val="center"/>
        <w:tblLook w:val="04A0" w:firstRow="1" w:lastRow="0" w:firstColumn="1" w:lastColumn="0" w:noHBand="0" w:noVBand="1"/>
      </w:tblPr>
      <w:tblGrid>
        <w:gridCol w:w="4957"/>
        <w:gridCol w:w="1134"/>
        <w:gridCol w:w="1559"/>
        <w:gridCol w:w="1276"/>
      </w:tblGrid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第一指导教师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资金（元）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小空间用太阳能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—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半导体制冷空调系统研制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寇玉颖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王有镗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应对道路抛锚的电动汽车应急充电系统设计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郝宇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郭栋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FASE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赛车燃油供给系统的优化仿真设计与制作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袁继枫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徐家川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基于车辆运动特征的危险驾驶监测系统研发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贾硕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邵金菊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关于网约车安全系统的研究与人本化设计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赵菁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赵金宝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基于交通大数据分析的可变车道控制系统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孟祥逸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张洪宾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智能地锥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秦浩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魏福禄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平面交叉口左转待行区启用装置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徐晓宁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宇仁德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基于盲人位姿的智能盲人过街系统研发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张坤梅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邵金菊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汽车智能座椅用单电机多自由度调节结构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王春洋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史立伟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车路信息结合的行人过街安全系统设计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马鹏程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郭栋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给外卖一个家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于鸿硕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王翠萍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仿宋" w:eastAsia="仿宋" w:hAnsi="仿宋" w:cs="Times New Roman"/>
                <w:sz w:val="20"/>
                <w:szCs w:val="20"/>
                <w:lang w:val="zh-CN" w:bidi="zh-CN"/>
              </w:rPr>
              <w:t>“停车易”智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能停车平台系统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胡家玮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高萌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  <w:tr w:rsidR="00A7770E" w:rsidRPr="00EE65C1" w:rsidTr="00EE65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lastRenderedPageBreak/>
              <w:t>IPS-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智能停车系统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高晴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李迪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0E" w:rsidRPr="00EE65C1" w:rsidRDefault="00A7770E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800</w:t>
            </w:r>
          </w:p>
        </w:tc>
      </w:tr>
    </w:tbl>
    <w:p w:rsidR="005506ED" w:rsidRPr="004E617C" w:rsidRDefault="005506ED" w:rsidP="003F6119">
      <w:pPr>
        <w:autoSpaceDE w:val="0"/>
        <w:autoSpaceDN w:val="0"/>
        <w:adjustRightInd/>
        <w:snapToGrid/>
        <w:spacing w:beforeLines="50" w:before="120"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教育经费的使用管理，确保经费使用合理、有效、公开，特提出以下要求:</w:t>
      </w:r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造成经费使用效能低的，将减少拨款或收回经费；</w:t>
      </w:r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2.学院年底需提交各项目资助经费的使用情况总结，学校予以考核；</w:t>
      </w:r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1750" w:firstLine="490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创新创业学院</w:t>
      </w:r>
    </w:p>
    <w:p w:rsidR="009310F1" w:rsidRPr="005506ED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1900" w:firstLine="532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201</w:t>
      </w:r>
      <w:r w:rsidR="00A7770E">
        <w:rPr>
          <w:rFonts w:ascii="楷体" w:eastAsia="楷体" w:hAnsi="楷体" w:cs="宋体" w:hint="eastAsia"/>
          <w:sz w:val="28"/>
          <w:szCs w:val="28"/>
          <w:lang w:bidi="zh-CN"/>
        </w:rPr>
        <w:t>9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.11</w:t>
      </w:r>
    </w:p>
    <w:sectPr w:rsidR="009310F1" w:rsidRPr="005506ED" w:rsidSect="00EE65C1">
      <w:pgSz w:w="11906" w:h="16838"/>
      <w:pgMar w:top="1361" w:right="1474" w:bottom="136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A97" w:rsidRDefault="00F13A97" w:rsidP="005309FA">
      <w:pPr>
        <w:spacing w:after="0"/>
      </w:pPr>
      <w:r>
        <w:separator/>
      </w:r>
    </w:p>
  </w:endnote>
  <w:endnote w:type="continuationSeparator" w:id="0">
    <w:p w:rsidR="00F13A97" w:rsidRDefault="00F13A97" w:rsidP="005309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A97" w:rsidRDefault="00F13A97" w:rsidP="005309FA">
      <w:pPr>
        <w:spacing w:after="0"/>
      </w:pPr>
      <w:r>
        <w:separator/>
      </w:r>
    </w:p>
  </w:footnote>
  <w:footnote w:type="continuationSeparator" w:id="0">
    <w:p w:rsidR="00F13A97" w:rsidRDefault="00F13A97" w:rsidP="005309F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90A04"/>
    <w:rsid w:val="000F4BA1"/>
    <w:rsid w:val="00107B8A"/>
    <w:rsid w:val="00206E54"/>
    <w:rsid w:val="00323B43"/>
    <w:rsid w:val="003C46E1"/>
    <w:rsid w:val="003D37D8"/>
    <w:rsid w:val="003F6119"/>
    <w:rsid w:val="00426133"/>
    <w:rsid w:val="004358AB"/>
    <w:rsid w:val="005004BC"/>
    <w:rsid w:val="005309FA"/>
    <w:rsid w:val="005506ED"/>
    <w:rsid w:val="005844EE"/>
    <w:rsid w:val="005926AD"/>
    <w:rsid w:val="006521E6"/>
    <w:rsid w:val="008B7726"/>
    <w:rsid w:val="008D3AFA"/>
    <w:rsid w:val="009310F1"/>
    <w:rsid w:val="009D4222"/>
    <w:rsid w:val="00A7770E"/>
    <w:rsid w:val="00BF21D6"/>
    <w:rsid w:val="00D31D50"/>
    <w:rsid w:val="00D50800"/>
    <w:rsid w:val="00EC12EC"/>
    <w:rsid w:val="00EE65C1"/>
    <w:rsid w:val="00F12FA8"/>
    <w:rsid w:val="00F13A97"/>
    <w:rsid w:val="00F36F20"/>
    <w:rsid w:val="00FD46C9"/>
    <w:rsid w:val="4C02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4712D01-23A9-4F9A-AA89-0C4F0191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309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309FA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309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309FA"/>
    <w:rPr>
      <w:rFonts w:ascii="Tahoma" w:hAnsi="Tahoma"/>
      <w:sz w:val="18"/>
      <w:szCs w:val="18"/>
    </w:rPr>
  </w:style>
  <w:style w:type="paragraph" w:styleId="a6">
    <w:name w:val="Normal (Web)"/>
    <w:basedOn w:val="a"/>
    <w:rsid w:val="005309F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1">
    <w:name w:val="网格型1"/>
    <w:basedOn w:val="a1"/>
    <w:next w:val="a3"/>
    <w:uiPriority w:val="59"/>
    <w:rsid w:val="005309FA"/>
    <w:rPr>
      <w:rFonts w:eastAsiaTheme="minorEastAsia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rsid w:val="005309FA"/>
    <w:rPr>
      <w:rFonts w:eastAsiaTheme="minorEastAsia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10</cp:revision>
  <dcterms:created xsi:type="dcterms:W3CDTF">2018-10-31T11:12:00Z</dcterms:created>
  <dcterms:modified xsi:type="dcterms:W3CDTF">2020-11-10T06:37:00Z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